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B016" w14:textId="77777777" w:rsidR="00866060" w:rsidRPr="000E6F2B" w:rsidRDefault="00866060">
      <w:pPr>
        <w:widowControl w:val="0"/>
        <w:pBdr>
          <w:top w:val="nil"/>
          <w:left w:val="nil"/>
          <w:bottom w:val="nil"/>
          <w:right w:val="nil"/>
          <w:between w:val="nil"/>
        </w:pBdr>
        <w:spacing w:line="276" w:lineRule="auto"/>
        <w:rPr>
          <w:rFonts w:ascii="Arial" w:eastAsia="Arial" w:hAnsi="Arial" w:cs="Arial"/>
          <w:color w:val="000000"/>
        </w:rPr>
      </w:pPr>
    </w:p>
    <w:tbl>
      <w:tblPr>
        <w:tblStyle w:val="a5"/>
        <w:tblW w:w="8525" w:type="dxa"/>
        <w:tblLayout w:type="fixed"/>
        <w:tblLook w:val="0000" w:firstRow="0" w:lastRow="0" w:firstColumn="0" w:lastColumn="0" w:noHBand="0" w:noVBand="0"/>
      </w:tblPr>
      <w:tblGrid>
        <w:gridCol w:w="4262"/>
        <w:gridCol w:w="4263"/>
      </w:tblGrid>
      <w:tr w:rsidR="00866060" w:rsidRPr="000E6F2B" w14:paraId="40C5335A" w14:textId="77777777">
        <w:trPr>
          <w:trHeight w:val="1400"/>
        </w:trPr>
        <w:tc>
          <w:tcPr>
            <w:tcW w:w="4262" w:type="dxa"/>
          </w:tcPr>
          <w:p w14:paraId="29D3FF0E" w14:textId="77777777" w:rsidR="00866060" w:rsidRPr="000E6F2B" w:rsidRDefault="00866060">
            <w:pPr>
              <w:rPr>
                <w:rFonts w:ascii="Arial" w:eastAsia="Arial" w:hAnsi="Arial" w:cs="Arial"/>
              </w:rPr>
            </w:pPr>
          </w:p>
        </w:tc>
        <w:tc>
          <w:tcPr>
            <w:tcW w:w="4263" w:type="dxa"/>
          </w:tcPr>
          <w:p w14:paraId="44EC855E" w14:textId="77777777" w:rsidR="00866060" w:rsidRPr="000E6F2B" w:rsidRDefault="00866060">
            <w:pPr>
              <w:jc w:val="right"/>
              <w:rPr>
                <w:rFonts w:ascii="Arial" w:eastAsia="Arial" w:hAnsi="Arial" w:cs="Arial"/>
              </w:rPr>
            </w:pPr>
          </w:p>
        </w:tc>
      </w:tr>
    </w:tbl>
    <w:p w14:paraId="684FD31E" w14:textId="77777777" w:rsidR="00866060" w:rsidRPr="000E6F2B" w:rsidRDefault="00866060">
      <w:pPr>
        <w:rPr>
          <w:rFonts w:ascii="Arial" w:eastAsia="Arial" w:hAnsi="Arial" w:cs="Arial"/>
        </w:rPr>
      </w:pPr>
    </w:p>
    <w:p w14:paraId="5963146B" w14:textId="77777777" w:rsidR="00866060" w:rsidRPr="000E6F2B" w:rsidRDefault="00866060">
      <w:pPr>
        <w:rPr>
          <w:rFonts w:ascii="Arial" w:eastAsia="Arial" w:hAnsi="Arial" w:cs="Arial"/>
        </w:rPr>
      </w:pPr>
    </w:p>
    <w:p w14:paraId="491323A3" w14:textId="77777777" w:rsidR="00866060" w:rsidRPr="000E6F2B" w:rsidRDefault="00866060">
      <w:pPr>
        <w:rPr>
          <w:rFonts w:ascii="Arial" w:eastAsia="Arial" w:hAnsi="Arial" w:cs="Arial"/>
        </w:rPr>
      </w:pPr>
    </w:p>
    <w:p w14:paraId="7E4B0B17" w14:textId="77777777" w:rsidR="00866060" w:rsidRPr="000E6F2B" w:rsidRDefault="00866060">
      <w:pPr>
        <w:rPr>
          <w:rFonts w:ascii="Arial" w:eastAsia="Arial" w:hAnsi="Arial" w:cs="Arial"/>
        </w:rPr>
      </w:pPr>
    </w:p>
    <w:p w14:paraId="1FF55A42" w14:textId="77777777" w:rsidR="00866060" w:rsidRPr="000E6F2B" w:rsidRDefault="00866060">
      <w:pPr>
        <w:rPr>
          <w:rFonts w:ascii="Arial" w:eastAsia="Arial" w:hAnsi="Arial" w:cs="Arial"/>
        </w:rPr>
      </w:pPr>
    </w:p>
    <w:p w14:paraId="229454D8" w14:textId="77777777" w:rsidR="00866060" w:rsidRPr="000E6F2B" w:rsidRDefault="00866060">
      <w:pPr>
        <w:rPr>
          <w:rFonts w:ascii="Arial" w:eastAsia="Arial" w:hAnsi="Arial" w:cs="Arial"/>
        </w:rPr>
      </w:pPr>
    </w:p>
    <w:p w14:paraId="2F87A528" w14:textId="77777777" w:rsidR="00866060" w:rsidRPr="000E6F2B" w:rsidRDefault="00866060">
      <w:pPr>
        <w:rPr>
          <w:rFonts w:ascii="Arial" w:eastAsia="Arial" w:hAnsi="Arial" w:cs="Arial"/>
        </w:rPr>
      </w:pPr>
    </w:p>
    <w:p w14:paraId="01D7BC56" w14:textId="77777777" w:rsidR="00866060" w:rsidRPr="000E6F2B" w:rsidRDefault="00866060">
      <w:pPr>
        <w:rPr>
          <w:rFonts w:ascii="Arial" w:eastAsia="Arial" w:hAnsi="Arial" w:cs="Arial"/>
        </w:rPr>
      </w:pPr>
    </w:p>
    <w:p w14:paraId="4C60E9B0" w14:textId="77777777" w:rsidR="00866060" w:rsidRPr="000E6F2B" w:rsidRDefault="00866060">
      <w:pPr>
        <w:rPr>
          <w:rFonts w:ascii="Arial" w:eastAsia="Arial" w:hAnsi="Arial" w:cs="Arial"/>
        </w:rPr>
      </w:pPr>
    </w:p>
    <w:p w14:paraId="3CF1D27E" w14:textId="77777777" w:rsidR="00866060" w:rsidRPr="000E6F2B" w:rsidRDefault="00866060">
      <w:pPr>
        <w:rPr>
          <w:rFonts w:ascii="Arial" w:eastAsia="Arial" w:hAnsi="Arial" w:cs="Arial"/>
        </w:rPr>
      </w:pPr>
    </w:p>
    <w:p w14:paraId="2424F62E" w14:textId="77777777" w:rsidR="00866060" w:rsidRPr="000E6F2B" w:rsidRDefault="00866060">
      <w:pPr>
        <w:rPr>
          <w:rFonts w:ascii="Arial" w:eastAsia="Arial" w:hAnsi="Arial" w:cs="Arial"/>
        </w:rPr>
      </w:pPr>
    </w:p>
    <w:p w14:paraId="39050459" w14:textId="77777777" w:rsidR="00866060" w:rsidRPr="000E6F2B" w:rsidRDefault="00866060">
      <w:pPr>
        <w:rPr>
          <w:rFonts w:ascii="Arial" w:eastAsia="Arial" w:hAnsi="Arial" w:cs="Arial"/>
        </w:rPr>
      </w:pPr>
    </w:p>
    <w:p w14:paraId="1084A8AC" w14:textId="77777777" w:rsidR="00866060" w:rsidRPr="000E6F2B" w:rsidRDefault="00866060">
      <w:pPr>
        <w:rPr>
          <w:rFonts w:ascii="Arial" w:eastAsia="Arial" w:hAnsi="Arial" w:cs="Arial"/>
        </w:rPr>
      </w:pPr>
    </w:p>
    <w:p w14:paraId="4C4775E5" w14:textId="77777777" w:rsidR="00866060" w:rsidRPr="000E6F2B" w:rsidRDefault="0032707B">
      <w:pPr>
        <w:pBdr>
          <w:top w:val="nil"/>
          <w:left w:val="nil"/>
          <w:bottom w:val="nil"/>
          <w:right w:val="nil"/>
          <w:between w:val="nil"/>
        </w:pBdr>
        <w:spacing w:after="100"/>
        <w:jc w:val="center"/>
        <w:rPr>
          <w:rFonts w:ascii="Arial" w:eastAsia="Arial" w:hAnsi="Arial" w:cs="Arial"/>
          <w:color w:val="000000"/>
          <w:sz w:val="24"/>
        </w:rPr>
      </w:pPr>
      <w:r w:rsidRPr="000E6F2B">
        <w:rPr>
          <w:rFonts w:ascii="Arial" w:eastAsia="Arial" w:hAnsi="Arial" w:cs="Arial"/>
          <w:b/>
          <w:color w:val="000000"/>
          <w:sz w:val="24"/>
        </w:rPr>
        <w:t>Request for Quotation</w:t>
      </w:r>
    </w:p>
    <w:p w14:paraId="6C82C0DC" w14:textId="77777777" w:rsidR="00866060" w:rsidRPr="000E6F2B" w:rsidRDefault="0032707B">
      <w:pPr>
        <w:pBdr>
          <w:top w:val="nil"/>
          <w:left w:val="nil"/>
          <w:bottom w:val="nil"/>
          <w:right w:val="nil"/>
          <w:between w:val="nil"/>
        </w:pBdr>
        <w:spacing w:after="100"/>
        <w:jc w:val="center"/>
        <w:rPr>
          <w:rFonts w:ascii="Arial" w:eastAsia="Arial" w:hAnsi="Arial" w:cs="Arial"/>
          <w:color w:val="000000"/>
          <w:sz w:val="24"/>
        </w:rPr>
      </w:pPr>
      <w:r w:rsidRPr="000E6F2B">
        <w:rPr>
          <w:rFonts w:ascii="Arial" w:eastAsia="Arial" w:hAnsi="Arial" w:cs="Arial"/>
          <w:b/>
          <w:color w:val="000000"/>
          <w:sz w:val="24"/>
        </w:rPr>
        <w:t>for</w:t>
      </w:r>
    </w:p>
    <w:p w14:paraId="6F2D9C9F" w14:textId="77777777" w:rsidR="00866060" w:rsidRPr="000E6F2B" w:rsidRDefault="00866060">
      <w:pPr>
        <w:pBdr>
          <w:top w:val="nil"/>
          <w:left w:val="nil"/>
          <w:bottom w:val="nil"/>
          <w:right w:val="nil"/>
          <w:between w:val="nil"/>
        </w:pBdr>
        <w:jc w:val="center"/>
        <w:rPr>
          <w:rFonts w:ascii="Arial" w:eastAsia="Arial" w:hAnsi="Arial" w:cs="Arial"/>
          <w:b/>
          <w:color w:val="000000"/>
          <w:sz w:val="24"/>
        </w:rPr>
      </w:pPr>
    </w:p>
    <w:p w14:paraId="43DE84C2" w14:textId="3A47BF4C" w:rsidR="00866060" w:rsidRPr="00C34880" w:rsidRDefault="00C34880">
      <w:pPr>
        <w:spacing w:after="2103"/>
        <w:jc w:val="center"/>
        <w:rPr>
          <w:rFonts w:ascii="Arial" w:hAnsi="Arial" w:cs="Arial"/>
          <w:b/>
          <w:sz w:val="24"/>
          <w:lang w:eastAsia="ko-KR"/>
        </w:rPr>
      </w:pPr>
      <w:r>
        <w:rPr>
          <w:rFonts w:ascii="Arial" w:hAnsi="Arial" w:cs="Arial" w:hint="eastAsia"/>
          <w:b/>
          <w:sz w:val="24"/>
          <w:lang w:eastAsia="ko-KR"/>
        </w:rPr>
        <w:t>S</w:t>
      </w:r>
      <w:r>
        <w:rPr>
          <w:rFonts w:ascii="Arial" w:hAnsi="Arial" w:cs="Arial"/>
          <w:b/>
          <w:sz w:val="24"/>
          <w:lang w:eastAsia="ko-KR"/>
        </w:rPr>
        <w:t>DR transceivers, Servers, laptops, etc.</w:t>
      </w:r>
    </w:p>
    <w:p w14:paraId="4A97F033" w14:textId="77777777" w:rsidR="00866060" w:rsidRPr="000E6F2B" w:rsidRDefault="00866060">
      <w:pPr>
        <w:pBdr>
          <w:top w:val="nil"/>
          <w:left w:val="nil"/>
          <w:bottom w:val="nil"/>
          <w:right w:val="nil"/>
          <w:between w:val="nil"/>
        </w:pBdr>
        <w:spacing w:after="100"/>
        <w:jc w:val="center"/>
        <w:rPr>
          <w:rFonts w:ascii="Arial" w:eastAsia="Arial" w:hAnsi="Arial" w:cs="Arial"/>
          <w:color w:val="000000"/>
          <w:sz w:val="24"/>
        </w:rPr>
      </w:pPr>
    </w:p>
    <w:p w14:paraId="41E6B9AE" w14:textId="77777777" w:rsidR="00866060" w:rsidRPr="000E6F2B" w:rsidRDefault="00866060">
      <w:pPr>
        <w:pBdr>
          <w:top w:val="nil"/>
          <w:left w:val="nil"/>
          <w:bottom w:val="nil"/>
          <w:right w:val="nil"/>
          <w:between w:val="nil"/>
        </w:pBdr>
        <w:spacing w:after="100"/>
        <w:jc w:val="center"/>
        <w:rPr>
          <w:rFonts w:ascii="Arial" w:eastAsia="Arial" w:hAnsi="Arial" w:cs="Arial"/>
          <w:color w:val="000000"/>
          <w:sz w:val="24"/>
        </w:rPr>
      </w:pPr>
    </w:p>
    <w:p w14:paraId="4B6E2A4B" w14:textId="77777777" w:rsidR="00866060" w:rsidRPr="000E6F2B" w:rsidRDefault="0032707B">
      <w:pPr>
        <w:pBdr>
          <w:top w:val="nil"/>
          <w:left w:val="nil"/>
          <w:bottom w:val="nil"/>
          <w:right w:val="nil"/>
          <w:between w:val="nil"/>
        </w:pBdr>
        <w:spacing w:after="100"/>
        <w:jc w:val="center"/>
        <w:rPr>
          <w:rFonts w:ascii="Arial" w:eastAsia="Arial" w:hAnsi="Arial" w:cs="Arial"/>
          <w:color w:val="000000"/>
          <w:sz w:val="24"/>
        </w:rPr>
      </w:pPr>
      <w:r w:rsidRPr="000E6F2B">
        <w:rPr>
          <w:rFonts w:ascii="Arial" w:eastAsia="Arial" w:hAnsi="Arial" w:cs="Arial"/>
          <w:b/>
          <w:color w:val="000000"/>
          <w:sz w:val="24"/>
        </w:rPr>
        <w:t>Issue 1</w:t>
      </w:r>
    </w:p>
    <w:p w14:paraId="5C59502B" w14:textId="74AB82A4" w:rsidR="00866060" w:rsidRPr="000E6F2B" w:rsidRDefault="00835D53">
      <w:pPr>
        <w:pBdr>
          <w:top w:val="nil"/>
          <w:left w:val="nil"/>
          <w:bottom w:val="nil"/>
          <w:right w:val="nil"/>
          <w:between w:val="nil"/>
        </w:pBdr>
        <w:spacing w:after="100"/>
        <w:jc w:val="center"/>
        <w:rPr>
          <w:rFonts w:ascii="Arial" w:eastAsia="Arial" w:hAnsi="Arial" w:cs="Arial"/>
          <w:color w:val="000000"/>
          <w:sz w:val="24"/>
        </w:rPr>
      </w:pPr>
      <w:r>
        <w:rPr>
          <w:rFonts w:ascii="맑은 고딕" w:eastAsia="맑은 고딕" w:hAnsi="맑은 고딕" w:cs="맑은 고딕" w:hint="eastAsia"/>
          <w:b/>
          <w:color w:val="000000"/>
          <w:sz w:val="24"/>
          <w:lang w:eastAsia="ko-KR"/>
        </w:rPr>
        <w:t>A</w:t>
      </w:r>
      <w:r>
        <w:rPr>
          <w:rFonts w:ascii="맑은 고딕" w:eastAsia="맑은 고딕" w:hAnsi="맑은 고딕" w:cs="맑은 고딕"/>
          <w:b/>
          <w:color w:val="000000"/>
          <w:sz w:val="24"/>
          <w:lang w:eastAsia="ko-KR"/>
        </w:rPr>
        <w:t>ugust</w:t>
      </w:r>
      <w:r w:rsidR="0032707B" w:rsidRPr="000E6F2B">
        <w:rPr>
          <w:rFonts w:ascii="Arial" w:eastAsia="Arial" w:hAnsi="Arial" w:cs="Arial"/>
          <w:b/>
          <w:color w:val="000000"/>
          <w:sz w:val="24"/>
        </w:rPr>
        <w:t xml:space="preserve"> 20</w:t>
      </w:r>
      <w:r w:rsidR="00C34880">
        <w:rPr>
          <w:rFonts w:ascii="Arial" w:eastAsia="Arial" w:hAnsi="Arial" w:cs="Arial"/>
          <w:b/>
          <w:color w:val="000000"/>
          <w:sz w:val="24"/>
        </w:rPr>
        <w:t>20</w:t>
      </w:r>
    </w:p>
    <w:p w14:paraId="6965620D" w14:textId="77777777" w:rsidR="00866060" w:rsidRPr="000E6F2B" w:rsidRDefault="00866060">
      <w:pPr>
        <w:pBdr>
          <w:top w:val="nil"/>
          <w:left w:val="nil"/>
          <w:bottom w:val="nil"/>
          <w:right w:val="nil"/>
          <w:between w:val="nil"/>
        </w:pBdr>
        <w:spacing w:after="100"/>
        <w:rPr>
          <w:rFonts w:ascii="Arial" w:eastAsia="Arial" w:hAnsi="Arial" w:cs="Arial"/>
          <w:color w:val="000000"/>
          <w:sz w:val="24"/>
        </w:rPr>
      </w:pPr>
    </w:p>
    <w:p w14:paraId="716F8428" w14:textId="77777777" w:rsidR="00866060" w:rsidRPr="000E6F2B" w:rsidRDefault="00866060">
      <w:pPr>
        <w:pBdr>
          <w:top w:val="nil"/>
          <w:left w:val="nil"/>
          <w:bottom w:val="nil"/>
          <w:right w:val="nil"/>
          <w:between w:val="nil"/>
        </w:pBdr>
        <w:spacing w:after="100"/>
        <w:rPr>
          <w:rFonts w:ascii="Arial" w:eastAsia="Arial" w:hAnsi="Arial" w:cs="Arial"/>
          <w:color w:val="000000"/>
          <w:sz w:val="24"/>
        </w:rPr>
      </w:pPr>
      <w:bookmarkStart w:id="0" w:name="_gjdgxs" w:colFirst="0" w:colLast="0"/>
      <w:bookmarkEnd w:id="0"/>
    </w:p>
    <w:p w14:paraId="5E2DE0E6" w14:textId="77777777" w:rsidR="00866060" w:rsidRPr="000E6F2B" w:rsidRDefault="0032707B">
      <w:pPr>
        <w:pBdr>
          <w:top w:val="nil"/>
          <w:left w:val="nil"/>
          <w:bottom w:val="nil"/>
          <w:right w:val="nil"/>
          <w:between w:val="nil"/>
        </w:pBdr>
        <w:jc w:val="center"/>
        <w:rPr>
          <w:rFonts w:ascii="Arial" w:eastAsia="Arial" w:hAnsi="Arial" w:cs="Arial"/>
          <w:color w:val="000000"/>
          <w:sz w:val="24"/>
        </w:rPr>
      </w:pPr>
      <w:r w:rsidRPr="000E6F2B">
        <w:rPr>
          <w:rFonts w:ascii="Arial" w:eastAsia="Arial" w:hAnsi="Arial" w:cs="Arial"/>
          <w:color w:val="000000"/>
          <w:sz w:val="24"/>
        </w:rPr>
        <w:t>Prepared by</w:t>
      </w:r>
    </w:p>
    <w:p w14:paraId="2119C6D3" w14:textId="77777777" w:rsidR="00866060" w:rsidRPr="000E6F2B" w:rsidRDefault="00866060">
      <w:pPr>
        <w:pBdr>
          <w:top w:val="nil"/>
          <w:left w:val="nil"/>
          <w:bottom w:val="nil"/>
          <w:right w:val="nil"/>
          <w:between w:val="nil"/>
        </w:pBdr>
        <w:jc w:val="center"/>
        <w:rPr>
          <w:rFonts w:ascii="Arial" w:eastAsia="Arial" w:hAnsi="Arial" w:cs="Arial"/>
          <w:color w:val="000000"/>
          <w:sz w:val="24"/>
        </w:rPr>
      </w:pPr>
    </w:p>
    <w:p w14:paraId="74ED5C60" w14:textId="77777777" w:rsidR="00866060" w:rsidRPr="000E6F2B" w:rsidRDefault="0032707B">
      <w:pPr>
        <w:pBdr>
          <w:top w:val="nil"/>
          <w:left w:val="nil"/>
          <w:bottom w:val="nil"/>
          <w:right w:val="nil"/>
          <w:between w:val="nil"/>
        </w:pBdr>
        <w:jc w:val="center"/>
        <w:rPr>
          <w:rFonts w:ascii="Arial" w:eastAsia="Arial" w:hAnsi="Arial" w:cs="Arial"/>
          <w:color w:val="000000"/>
          <w:sz w:val="24"/>
        </w:rPr>
      </w:pPr>
      <w:r w:rsidRPr="000E6F2B">
        <w:rPr>
          <w:rFonts w:ascii="Arial" w:eastAsia="Arial" w:hAnsi="Arial" w:cs="Arial"/>
          <w:color w:val="000000"/>
          <w:sz w:val="24"/>
        </w:rPr>
        <w:t>TEIN*Cooperation Center</w:t>
      </w:r>
    </w:p>
    <w:p w14:paraId="50FDB2E7" w14:textId="77777777" w:rsidR="00866060" w:rsidRPr="000E6F2B" w:rsidRDefault="0032707B">
      <w:pPr>
        <w:jc w:val="center"/>
        <w:rPr>
          <w:rFonts w:ascii="Arial" w:eastAsia="Arial" w:hAnsi="Arial" w:cs="Arial"/>
          <w:sz w:val="24"/>
        </w:rPr>
      </w:pPr>
      <w:r w:rsidRPr="000E6F2B">
        <w:rPr>
          <w:rFonts w:ascii="Arial" w:eastAsia="Arial" w:hAnsi="Arial" w:cs="Arial"/>
          <w:sz w:val="24"/>
        </w:rPr>
        <w:t>A-708, DMC High-Tech Industry Center</w:t>
      </w:r>
    </w:p>
    <w:p w14:paraId="2FC534A4" w14:textId="77777777" w:rsidR="00866060" w:rsidRPr="000E6F2B" w:rsidRDefault="0032707B">
      <w:pPr>
        <w:jc w:val="center"/>
        <w:rPr>
          <w:rFonts w:ascii="Arial" w:eastAsia="Arial" w:hAnsi="Arial" w:cs="Arial"/>
          <w:sz w:val="24"/>
        </w:rPr>
      </w:pPr>
      <w:r w:rsidRPr="000E6F2B">
        <w:rPr>
          <w:rFonts w:ascii="Arial" w:eastAsia="Arial" w:hAnsi="Arial" w:cs="Arial"/>
          <w:sz w:val="24"/>
        </w:rPr>
        <w:t>330 Sungam-ro, Mapo-gu</w:t>
      </w:r>
    </w:p>
    <w:p w14:paraId="3B81408F" w14:textId="77777777" w:rsidR="00866060" w:rsidRPr="000E6F2B" w:rsidRDefault="0032707B">
      <w:pPr>
        <w:jc w:val="center"/>
        <w:rPr>
          <w:rFonts w:ascii="Arial" w:eastAsia="Arial" w:hAnsi="Arial" w:cs="Arial"/>
          <w:sz w:val="24"/>
        </w:rPr>
      </w:pPr>
      <w:r w:rsidRPr="000E6F2B">
        <w:rPr>
          <w:rFonts w:ascii="Arial" w:eastAsia="Arial" w:hAnsi="Arial" w:cs="Arial"/>
          <w:sz w:val="24"/>
        </w:rPr>
        <w:t>Seoul, 03920</w:t>
      </w:r>
    </w:p>
    <w:p w14:paraId="689684A4" w14:textId="77777777" w:rsidR="00866060" w:rsidRPr="000E6F2B" w:rsidRDefault="0032707B">
      <w:pPr>
        <w:jc w:val="center"/>
        <w:rPr>
          <w:rFonts w:ascii="Arial" w:eastAsia="Arial" w:hAnsi="Arial" w:cs="Arial"/>
          <w:sz w:val="24"/>
        </w:rPr>
      </w:pPr>
      <w:r w:rsidRPr="000E6F2B">
        <w:rPr>
          <w:rFonts w:ascii="Arial" w:eastAsia="Arial" w:hAnsi="Arial" w:cs="Arial"/>
          <w:sz w:val="24"/>
        </w:rPr>
        <w:t>Republic of Korea</w:t>
      </w:r>
    </w:p>
    <w:p w14:paraId="716B677C" w14:textId="77777777" w:rsidR="00866060" w:rsidRPr="000E6F2B" w:rsidRDefault="00866060">
      <w:pPr>
        <w:ind w:left="5040" w:firstLine="720"/>
        <w:rPr>
          <w:rFonts w:ascii="Arial" w:eastAsia="Arial" w:hAnsi="Arial" w:cs="Arial"/>
        </w:rPr>
      </w:pPr>
    </w:p>
    <w:p w14:paraId="406DED11" w14:textId="77777777" w:rsidR="00866060" w:rsidRPr="000E6F2B" w:rsidRDefault="00866060">
      <w:pPr>
        <w:ind w:left="5040" w:firstLine="720"/>
        <w:rPr>
          <w:rFonts w:ascii="Arial" w:eastAsia="Arial" w:hAnsi="Arial" w:cs="Arial"/>
        </w:rPr>
      </w:pPr>
    </w:p>
    <w:p w14:paraId="542C8A1A" w14:textId="77777777" w:rsidR="00866060" w:rsidRPr="000E6F2B" w:rsidRDefault="00866060">
      <w:pPr>
        <w:ind w:left="5040" w:firstLine="720"/>
        <w:rPr>
          <w:rFonts w:ascii="Arial" w:eastAsia="Arial" w:hAnsi="Arial" w:cs="Arial"/>
        </w:rPr>
      </w:pPr>
    </w:p>
    <w:p w14:paraId="4BBAFAFC" w14:textId="77777777" w:rsidR="00866060" w:rsidRPr="000E6F2B" w:rsidRDefault="0032707B">
      <w:pPr>
        <w:widowControl w:val="0"/>
        <w:pBdr>
          <w:top w:val="nil"/>
          <w:left w:val="nil"/>
          <w:bottom w:val="nil"/>
          <w:right w:val="nil"/>
          <w:between w:val="nil"/>
        </w:pBdr>
        <w:spacing w:line="276" w:lineRule="auto"/>
        <w:rPr>
          <w:rFonts w:ascii="Arial" w:eastAsia="Arial" w:hAnsi="Arial" w:cs="Arial"/>
        </w:rPr>
        <w:sectPr w:rsidR="00866060" w:rsidRPr="000E6F2B">
          <w:headerReference w:type="default" r:id="rId8"/>
          <w:footerReference w:type="default" r:id="rId9"/>
          <w:pgSz w:w="13794" w:h="16834"/>
          <w:pgMar w:top="1701" w:right="1440" w:bottom="1440" w:left="1440" w:header="706" w:footer="706" w:gutter="0"/>
          <w:pgNumType w:start="1"/>
          <w:cols w:space="720"/>
        </w:sectPr>
      </w:pPr>
      <w:r w:rsidRPr="000E6F2B">
        <w:rPr>
          <w:rFonts w:ascii="Arial" w:hAnsi="Arial" w:cs="Arial"/>
        </w:rPr>
        <w:br w:type="page"/>
      </w:r>
    </w:p>
    <w:p w14:paraId="5F3B72D5" w14:textId="77777777" w:rsidR="00866060" w:rsidRPr="000E6F2B" w:rsidRDefault="0032707B">
      <w:pPr>
        <w:pBdr>
          <w:top w:val="nil"/>
          <w:left w:val="nil"/>
          <w:bottom w:val="nil"/>
          <w:right w:val="nil"/>
          <w:between w:val="nil"/>
        </w:pBdr>
        <w:tabs>
          <w:tab w:val="left" w:pos="720"/>
          <w:tab w:val="right" w:pos="8505"/>
        </w:tabs>
        <w:spacing w:before="240" w:after="120"/>
        <w:ind w:right="-196"/>
        <w:jc w:val="both"/>
        <w:rPr>
          <w:rFonts w:ascii="Arial" w:eastAsia="Arial" w:hAnsi="Arial" w:cs="Arial"/>
          <w:b/>
          <w:color w:val="000000"/>
          <w:sz w:val="24"/>
        </w:rPr>
      </w:pPr>
      <w:r w:rsidRPr="000E6F2B">
        <w:rPr>
          <w:rFonts w:ascii="Arial" w:eastAsia="Arial" w:hAnsi="Arial" w:cs="Arial"/>
          <w:b/>
          <w:color w:val="000000"/>
          <w:sz w:val="24"/>
        </w:rPr>
        <w:lastRenderedPageBreak/>
        <w:t>TABLE OF CONTENTS</w:t>
      </w:r>
    </w:p>
    <w:p w14:paraId="06B134B1" w14:textId="77777777" w:rsidR="00F918FA" w:rsidRPr="000E6F2B" w:rsidRDefault="00F918FA" w:rsidP="00F918FA">
      <w:pPr>
        <w:pBdr>
          <w:top w:val="nil"/>
          <w:left w:val="nil"/>
          <w:bottom w:val="nil"/>
          <w:right w:val="nil"/>
          <w:between w:val="nil"/>
        </w:pBdr>
        <w:tabs>
          <w:tab w:val="left" w:pos="720"/>
          <w:tab w:val="right" w:pos="8505"/>
        </w:tabs>
        <w:spacing w:before="240" w:after="120"/>
        <w:ind w:right="-196"/>
        <w:jc w:val="both"/>
        <w:rPr>
          <w:rFonts w:ascii="Arial" w:eastAsia="Arial" w:hAnsi="Arial" w:cs="Arial"/>
          <w:color w:val="000000"/>
        </w:rPr>
      </w:pPr>
    </w:p>
    <w:p w14:paraId="573F1F93" w14:textId="77777777" w:rsidR="009F4292" w:rsidRPr="000E6F2B" w:rsidRDefault="00F918FA">
      <w:pPr>
        <w:pStyle w:val="10"/>
        <w:tabs>
          <w:tab w:val="left" w:pos="400"/>
          <w:tab w:val="right" w:pos="10904"/>
        </w:tabs>
        <w:rPr>
          <w:rFonts w:ascii="Arial" w:hAnsi="Arial" w:cs="Arial"/>
          <w:b w:val="0"/>
          <w:bCs w:val="0"/>
          <w:caps w:val="0"/>
          <w:noProof/>
          <w:sz w:val="22"/>
          <w:szCs w:val="22"/>
          <w:lang w:val="en-US" w:eastAsia="ko-KR"/>
        </w:rPr>
      </w:pPr>
      <w:r w:rsidRPr="000E6F2B">
        <w:rPr>
          <w:rFonts w:ascii="Arial" w:eastAsia="Arial" w:hAnsi="Arial" w:cs="Arial"/>
          <w:b w:val="0"/>
          <w:color w:val="000000"/>
        </w:rPr>
        <w:fldChar w:fldCharType="begin"/>
      </w:r>
      <w:r w:rsidRPr="000E6F2B">
        <w:rPr>
          <w:rFonts w:ascii="Arial" w:eastAsia="Arial" w:hAnsi="Arial" w:cs="Arial"/>
          <w:b w:val="0"/>
          <w:color w:val="000000"/>
        </w:rPr>
        <w:instrText xml:space="preserve"> TOC \o "1-1" \h \z \u </w:instrText>
      </w:r>
      <w:r w:rsidRPr="000E6F2B">
        <w:rPr>
          <w:rFonts w:ascii="Arial" w:eastAsia="Arial" w:hAnsi="Arial" w:cs="Arial"/>
          <w:b w:val="0"/>
          <w:color w:val="000000"/>
        </w:rPr>
        <w:fldChar w:fldCharType="separate"/>
      </w:r>
      <w:hyperlink w:anchor="_Toc11324519" w:history="1">
        <w:r w:rsidR="009F4292" w:rsidRPr="000E6F2B">
          <w:rPr>
            <w:rStyle w:val="af4"/>
            <w:rFonts w:ascii="Arial" w:hAnsi="Arial" w:cs="Arial"/>
            <w:noProof/>
          </w:rPr>
          <w:t>1</w:t>
        </w:r>
        <w:r w:rsidR="009F4292" w:rsidRPr="000E6F2B">
          <w:rPr>
            <w:rFonts w:ascii="Arial" w:hAnsi="Arial" w:cs="Arial"/>
            <w:b w:val="0"/>
            <w:bCs w:val="0"/>
            <w:caps w:val="0"/>
            <w:noProof/>
            <w:sz w:val="22"/>
            <w:szCs w:val="22"/>
            <w:lang w:val="en-US" w:eastAsia="ko-KR"/>
          </w:rPr>
          <w:tab/>
        </w:r>
        <w:r w:rsidR="009F4292" w:rsidRPr="000E6F2B">
          <w:rPr>
            <w:rStyle w:val="af4"/>
            <w:rFonts w:ascii="Arial" w:hAnsi="Arial" w:cs="Arial"/>
            <w:noProof/>
          </w:rPr>
          <w:t>INTRODUCTION</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_Toc11324519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3</w:t>
        </w:r>
        <w:r w:rsidR="009F4292" w:rsidRPr="000E6F2B">
          <w:rPr>
            <w:rFonts w:ascii="Arial" w:hAnsi="Arial" w:cs="Arial"/>
            <w:noProof/>
            <w:webHidden/>
          </w:rPr>
          <w:fldChar w:fldCharType="end"/>
        </w:r>
      </w:hyperlink>
    </w:p>
    <w:p w14:paraId="2BAB29DD" w14:textId="77777777" w:rsidR="009F4292" w:rsidRPr="000E6F2B" w:rsidRDefault="00693F09">
      <w:pPr>
        <w:pStyle w:val="10"/>
        <w:tabs>
          <w:tab w:val="left" w:pos="400"/>
          <w:tab w:val="right" w:pos="10904"/>
        </w:tabs>
        <w:rPr>
          <w:rFonts w:ascii="Arial" w:hAnsi="Arial" w:cs="Arial"/>
          <w:b w:val="0"/>
          <w:bCs w:val="0"/>
          <w:caps w:val="0"/>
          <w:noProof/>
          <w:sz w:val="22"/>
          <w:szCs w:val="22"/>
          <w:lang w:val="en-US" w:eastAsia="ko-KR"/>
        </w:rPr>
      </w:pPr>
      <w:hyperlink w:anchor="_Toc11324520" w:history="1">
        <w:r w:rsidR="009F4292" w:rsidRPr="000E6F2B">
          <w:rPr>
            <w:rStyle w:val="af4"/>
            <w:rFonts w:ascii="Arial" w:hAnsi="Arial" w:cs="Arial"/>
            <w:noProof/>
          </w:rPr>
          <w:t>2</w:t>
        </w:r>
        <w:r w:rsidR="009F4292" w:rsidRPr="000E6F2B">
          <w:rPr>
            <w:rFonts w:ascii="Arial" w:hAnsi="Arial" w:cs="Arial"/>
            <w:b w:val="0"/>
            <w:bCs w:val="0"/>
            <w:caps w:val="0"/>
            <w:noProof/>
            <w:sz w:val="22"/>
            <w:szCs w:val="22"/>
            <w:lang w:val="en-US" w:eastAsia="ko-KR"/>
          </w:rPr>
          <w:tab/>
        </w:r>
        <w:r w:rsidR="009F4292" w:rsidRPr="000E6F2B">
          <w:rPr>
            <w:rStyle w:val="af4"/>
            <w:rFonts w:ascii="Arial" w:hAnsi="Arial" w:cs="Arial"/>
            <w:noProof/>
          </w:rPr>
          <w:t>BACKGROUND INFORMATION</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_Toc11324520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3</w:t>
        </w:r>
        <w:r w:rsidR="009F4292" w:rsidRPr="000E6F2B">
          <w:rPr>
            <w:rFonts w:ascii="Arial" w:hAnsi="Arial" w:cs="Arial"/>
            <w:noProof/>
            <w:webHidden/>
          </w:rPr>
          <w:fldChar w:fldCharType="end"/>
        </w:r>
      </w:hyperlink>
    </w:p>
    <w:p w14:paraId="6071C67F" w14:textId="77777777" w:rsidR="009F4292" w:rsidRPr="000E6F2B" w:rsidRDefault="00693F09">
      <w:pPr>
        <w:pStyle w:val="10"/>
        <w:tabs>
          <w:tab w:val="left" w:pos="400"/>
          <w:tab w:val="right" w:pos="10904"/>
        </w:tabs>
        <w:rPr>
          <w:rFonts w:ascii="Arial" w:hAnsi="Arial" w:cs="Arial"/>
          <w:b w:val="0"/>
          <w:bCs w:val="0"/>
          <w:caps w:val="0"/>
          <w:noProof/>
          <w:sz w:val="22"/>
          <w:szCs w:val="22"/>
          <w:lang w:val="en-US" w:eastAsia="ko-KR"/>
        </w:rPr>
      </w:pPr>
      <w:hyperlink w:anchor="_Toc11324521" w:history="1">
        <w:r w:rsidR="009F4292" w:rsidRPr="000E6F2B">
          <w:rPr>
            <w:rStyle w:val="af4"/>
            <w:rFonts w:ascii="Arial" w:hAnsi="Arial" w:cs="Arial"/>
            <w:noProof/>
          </w:rPr>
          <w:t>3</w:t>
        </w:r>
        <w:r w:rsidR="009F4292" w:rsidRPr="000E6F2B">
          <w:rPr>
            <w:rFonts w:ascii="Arial" w:hAnsi="Arial" w:cs="Arial"/>
            <w:b w:val="0"/>
            <w:bCs w:val="0"/>
            <w:caps w:val="0"/>
            <w:noProof/>
            <w:sz w:val="22"/>
            <w:szCs w:val="22"/>
            <w:lang w:val="en-US" w:eastAsia="ko-KR"/>
          </w:rPr>
          <w:tab/>
        </w:r>
        <w:r w:rsidR="009F4292" w:rsidRPr="000E6F2B">
          <w:rPr>
            <w:rStyle w:val="af4"/>
            <w:rFonts w:ascii="Arial" w:hAnsi="Arial" w:cs="Arial"/>
            <w:noProof/>
          </w:rPr>
          <w:t>SOLUTIONS TO BE QUOTED</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_Toc11324521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4</w:t>
        </w:r>
        <w:r w:rsidR="009F4292" w:rsidRPr="000E6F2B">
          <w:rPr>
            <w:rFonts w:ascii="Arial" w:hAnsi="Arial" w:cs="Arial"/>
            <w:noProof/>
            <w:webHidden/>
          </w:rPr>
          <w:fldChar w:fldCharType="end"/>
        </w:r>
      </w:hyperlink>
    </w:p>
    <w:p w14:paraId="07D8CD5B" w14:textId="77777777" w:rsidR="009F4292" w:rsidRPr="000E6F2B" w:rsidRDefault="00693F09">
      <w:pPr>
        <w:pStyle w:val="10"/>
        <w:tabs>
          <w:tab w:val="left" w:pos="400"/>
          <w:tab w:val="right" w:pos="10904"/>
        </w:tabs>
        <w:rPr>
          <w:rFonts w:ascii="Arial" w:hAnsi="Arial" w:cs="Arial"/>
          <w:b w:val="0"/>
          <w:bCs w:val="0"/>
          <w:caps w:val="0"/>
          <w:noProof/>
          <w:sz w:val="22"/>
          <w:szCs w:val="22"/>
          <w:lang w:val="en-US" w:eastAsia="ko-KR"/>
        </w:rPr>
      </w:pPr>
      <w:hyperlink w:anchor="_Toc11324522" w:history="1">
        <w:r w:rsidR="009F4292" w:rsidRPr="000E6F2B">
          <w:rPr>
            <w:rStyle w:val="af4"/>
            <w:rFonts w:ascii="Arial" w:hAnsi="Arial" w:cs="Arial"/>
            <w:noProof/>
          </w:rPr>
          <w:t>4</w:t>
        </w:r>
        <w:r w:rsidR="009F4292" w:rsidRPr="000E6F2B">
          <w:rPr>
            <w:rFonts w:ascii="Arial" w:hAnsi="Arial" w:cs="Arial"/>
            <w:b w:val="0"/>
            <w:bCs w:val="0"/>
            <w:caps w:val="0"/>
            <w:noProof/>
            <w:sz w:val="22"/>
            <w:szCs w:val="22"/>
            <w:lang w:val="en-US" w:eastAsia="ko-KR"/>
          </w:rPr>
          <w:tab/>
        </w:r>
        <w:r w:rsidR="009F4292" w:rsidRPr="000E6F2B">
          <w:rPr>
            <w:rStyle w:val="af4"/>
            <w:rFonts w:ascii="Arial" w:hAnsi="Arial" w:cs="Arial"/>
            <w:noProof/>
          </w:rPr>
          <w:t>TIMELINE, DELIVERY AND INSTALLATION</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_Toc11324522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5</w:t>
        </w:r>
        <w:r w:rsidR="009F4292" w:rsidRPr="000E6F2B">
          <w:rPr>
            <w:rFonts w:ascii="Arial" w:hAnsi="Arial" w:cs="Arial"/>
            <w:noProof/>
            <w:webHidden/>
          </w:rPr>
          <w:fldChar w:fldCharType="end"/>
        </w:r>
      </w:hyperlink>
    </w:p>
    <w:p w14:paraId="234AE005" w14:textId="77777777" w:rsidR="009F4292" w:rsidRPr="000E6F2B" w:rsidRDefault="00693F09">
      <w:pPr>
        <w:pStyle w:val="10"/>
        <w:tabs>
          <w:tab w:val="left" w:pos="400"/>
          <w:tab w:val="right" w:pos="10904"/>
        </w:tabs>
        <w:rPr>
          <w:rFonts w:ascii="Arial" w:hAnsi="Arial" w:cs="Arial"/>
          <w:b w:val="0"/>
          <w:bCs w:val="0"/>
          <w:caps w:val="0"/>
          <w:noProof/>
          <w:sz w:val="22"/>
          <w:szCs w:val="22"/>
          <w:lang w:val="en-US" w:eastAsia="ko-KR"/>
        </w:rPr>
      </w:pPr>
      <w:hyperlink w:anchor="_Toc11324523" w:history="1">
        <w:r w:rsidR="009F4292" w:rsidRPr="000E6F2B">
          <w:rPr>
            <w:rStyle w:val="af4"/>
            <w:rFonts w:ascii="Arial" w:hAnsi="Arial" w:cs="Arial"/>
            <w:noProof/>
          </w:rPr>
          <w:t>5</w:t>
        </w:r>
        <w:r w:rsidR="009F4292" w:rsidRPr="000E6F2B">
          <w:rPr>
            <w:rFonts w:ascii="Arial" w:hAnsi="Arial" w:cs="Arial"/>
            <w:b w:val="0"/>
            <w:bCs w:val="0"/>
            <w:caps w:val="0"/>
            <w:noProof/>
            <w:sz w:val="22"/>
            <w:szCs w:val="22"/>
            <w:lang w:val="en-US" w:eastAsia="ko-KR"/>
          </w:rPr>
          <w:tab/>
        </w:r>
        <w:r w:rsidR="009F4292" w:rsidRPr="000E6F2B">
          <w:rPr>
            <w:rStyle w:val="af4"/>
            <w:rFonts w:ascii="Arial" w:hAnsi="Arial" w:cs="Arial"/>
            <w:noProof/>
          </w:rPr>
          <w:t>COMMERCIAL ISSUES</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_Toc11324523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5</w:t>
        </w:r>
        <w:r w:rsidR="009F4292" w:rsidRPr="000E6F2B">
          <w:rPr>
            <w:rFonts w:ascii="Arial" w:hAnsi="Arial" w:cs="Arial"/>
            <w:noProof/>
            <w:webHidden/>
          </w:rPr>
          <w:fldChar w:fldCharType="end"/>
        </w:r>
      </w:hyperlink>
    </w:p>
    <w:p w14:paraId="0A80EFFE" w14:textId="77777777" w:rsidR="009F4292" w:rsidRPr="000E6F2B" w:rsidRDefault="00693F09">
      <w:pPr>
        <w:pStyle w:val="10"/>
        <w:tabs>
          <w:tab w:val="left" w:pos="400"/>
          <w:tab w:val="right" w:pos="10904"/>
        </w:tabs>
        <w:rPr>
          <w:rFonts w:ascii="Arial" w:hAnsi="Arial" w:cs="Arial"/>
          <w:b w:val="0"/>
          <w:bCs w:val="0"/>
          <w:caps w:val="0"/>
          <w:noProof/>
          <w:sz w:val="22"/>
          <w:szCs w:val="22"/>
          <w:lang w:val="en-US" w:eastAsia="ko-KR"/>
        </w:rPr>
      </w:pPr>
      <w:hyperlink w:anchor="_Toc11324524" w:history="1">
        <w:r w:rsidR="009F4292" w:rsidRPr="000E6F2B">
          <w:rPr>
            <w:rStyle w:val="af4"/>
            <w:rFonts w:ascii="Arial" w:hAnsi="Arial" w:cs="Arial"/>
            <w:noProof/>
          </w:rPr>
          <w:t>6</w:t>
        </w:r>
        <w:r w:rsidR="009F4292" w:rsidRPr="000E6F2B">
          <w:rPr>
            <w:rFonts w:ascii="Arial" w:hAnsi="Arial" w:cs="Arial"/>
            <w:b w:val="0"/>
            <w:bCs w:val="0"/>
            <w:caps w:val="0"/>
            <w:noProof/>
            <w:sz w:val="22"/>
            <w:szCs w:val="22"/>
            <w:lang w:val="en-US" w:eastAsia="ko-KR"/>
          </w:rPr>
          <w:tab/>
        </w:r>
        <w:r w:rsidR="009F4292" w:rsidRPr="000E6F2B">
          <w:rPr>
            <w:rStyle w:val="af4"/>
            <w:rFonts w:ascii="Arial" w:hAnsi="Arial" w:cs="Arial"/>
            <w:noProof/>
          </w:rPr>
          <w:t>The SELECTION AND EVALUATION CRITERIA</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_Toc11324524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12</w:t>
        </w:r>
        <w:r w:rsidR="009F4292" w:rsidRPr="000E6F2B">
          <w:rPr>
            <w:rFonts w:ascii="Arial" w:hAnsi="Arial" w:cs="Arial"/>
            <w:noProof/>
            <w:webHidden/>
          </w:rPr>
          <w:fldChar w:fldCharType="end"/>
        </w:r>
      </w:hyperlink>
    </w:p>
    <w:p w14:paraId="0F83A464" w14:textId="77777777" w:rsidR="009F4292" w:rsidRPr="000E6F2B" w:rsidRDefault="00693F09">
      <w:pPr>
        <w:pStyle w:val="10"/>
        <w:tabs>
          <w:tab w:val="left" w:pos="400"/>
          <w:tab w:val="right" w:pos="10904"/>
        </w:tabs>
        <w:rPr>
          <w:rFonts w:ascii="Arial" w:hAnsi="Arial" w:cs="Arial"/>
          <w:b w:val="0"/>
          <w:bCs w:val="0"/>
          <w:caps w:val="0"/>
          <w:noProof/>
          <w:sz w:val="22"/>
          <w:szCs w:val="22"/>
          <w:lang w:val="en-US" w:eastAsia="ko-KR"/>
        </w:rPr>
      </w:pPr>
      <w:hyperlink w:anchor="_Toc11324525" w:history="1">
        <w:r w:rsidR="009F4292" w:rsidRPr="000E6F2B">
          <w:rPr>
            <w:rStyle w:val="af4"/>
            <w:rFonts w:ascii="Arial" w:hAnsi="Arial" w:cs="Arial"/>
            <w:noProof/>
          </w:rPr>
          <w:t>7</w:t>
        </w:r>
        <w:r w:rsidR="009F4292" w:rsidRPr="000E6F2B">
          <w:rPr>
            <w:rFonts w:ascii="Arial" w:hAnsi="Arial" w:cs="Arial"/>
            <w:b w:val="0"/>
            <w:bCs w:val="0"/>
            <w:caps w:val="0"/>
            <w:noProof/>
            <w:sz w:val="22"/>
            <w:szCs w:val="22"/>
            <w:lang w:val="en-US" w:eastAsia="ko-KR"/>
          </w:rPr>
          <w:tab/>
        </w:r>
        <w:r w:rsidR="009F4292" w:rsidRPr="000E6F2B">
          <w:rPr>
            <w:rStyle w:val="af4"/>
            <w:rFonts w:ascii="Arial" w:hAnsi="Arial" w:cs="Arial"/>
            <w:noProof/>
          </w:rPr>
          <w:t>RESPONDING TO THIS RFQ</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_Toc11324525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13</w:t>
        </w:r>
        <w:r w:rsidR="009F4292" w:rsidRPr="000E6F2B">
          <w:rPr>
            <w:rFonts w:ascii="Arial" w:hAnsi="Arial" w:cs="Arial"/>
            <w:noProof/>
            <w:webHidden/>
          </w:rPr>
          <w:fldChar w:fldCharType="end"/>
        </w:r>
      </w:hyperlink>
    </w:p>
    <w:p w14:paraId="48463DE2" w14:textId="77777777" w:rsidR="009F4292" w:rsidRPr="000E6F2B" w:rsidRDefault="00693F09">
      <w:pPr>
        <w:pStyle w:val="10"/>
        <w:tabs>
          <w:tab w:val="right" w:pos="10904"/>
        </w:tabs>
        <w:rPr>
          <w:rFonts w:ascii="Arial" w:hAnsi="Arial" w:cs="Arial"/>
          <w:b w:val="0"/>
          <w:bCs w:val="0"/>
          <w:caps w:val="0"/>
          <w:noProof/>
          <w:sz w:val="22"/>
          <w:szCs w:val="22"/>
          <w:lang w:val="en-US" w:eastAsia="ko-KR"/>
        </w:rPr>
      </w:pPr>
      <w:hyperlink w:anchor="_Toc11324526" w:history="1">
        <w:r w:rsidR="009F4292" w:rsidRPr="000E6F2B">
          <w:rPr>
            <w:rStyle w:val="af4"/>
            <w:rFonts w:ascii="Arial" w:hAnsi="Arial" w:cs="Arial"/>
            <w:noProof/>
          </w:rPr>
          <w:t>ANNEX 1 Eligibility</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_Toc11324526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15</w:t>
        </w:r>
        <w:r w:rsidR="009F4292" w:rsidRPr="000E6F2B">
          <w:rPr>
            <w:rFonts w:ascii="Arial" w:hAnsi="Arial" w:cs="Arial"/>
            <w:noProof/>
            <w:webHidden/>
          </w:rPr>
          <w:fldChar w:fldCharType="end"/>
        </w:r>
      </w:hyperlink>
    </w:p>
    <w:p w14:paraId="49C0F1B9" w14:textId="77777777" w:rsidR="009F4292" w:rsidRPr="000E6F2B" w:rsidRDefault="00693F09">
      <w:pPr>
        <w:pStyle w:val="10"/>
        <w:tabs>
          <w:tab w:val="right" w:pos="10904"/>
        </w:tabs>
        <w:rPr>
          <w:rFonts w:ascii="Arial" w:hAnsi="Arial" w:cs="Arial"/>
          <w:b w:val="0"/>
          <w:bCs w:val="0"/>
          <w:caps w:val="0"/>
          <w:noProof/>
          <w:sz w:val="22"/>
          <w:szCs w:val="22"/>
          <w:lang w:val="en-US" w:eastAsia="ko-KR"/>
        </w:rPr>
      </w:pPr>
      <w:hyperlink w:anchor="_Toc11324527" w:history="1">
        <w:r w:rsidR="009F4292" w:rsidRPr="000E6F2B">
          <w:rPr>
            <w:rStyle w:val="af4"/>
            <w:rFonts w:ascii="Arial" w:hAnsi="Arial" w:cs="Arial"/>
            <w:noProof/>
          </w:rPr>
          <w:t>ANNEX 2 DECLARATION OF ELIGIBILITY OF TENDERERS</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_Toc11324527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16</w:t>
        </w:r>
        <w:r w:rsidR="009F4292" w:rsidRPr="000E6F2B">
          <w:rPr>
            <w:rFonts w:ascii="Arial" w:hAnsi="Arial" w:cs="Arial"/>
            <w:noProof/>
            <w:webHidden/>
          </w:rPr>
          <w:fldChar w:fldCharType="end"/>
        </w:r>
      </w:hyperlink>
    </w:p>
    <w:p w14:paraId="0A063242" w14:textId="77777777" w:rsidR="009F4292" w:rsidRPr="000E6F2B" w:rsidRDefault="00693F09">
      <w:pPr>
        <w:pStyle w:val="10"/>
        <w:tabs>
          <w:tab w:val="right" w:pos="10904"/>
        </w:tabs>
        <w:rPr>
          <w:rFonts w:ascii="Arial" w:hAnsi="Arial" w:cs="Arial"/>
          <w:b w:val="0"/>
          <w:bCs w:val="0"/>
          <w:caps w:val="0"/>
          <w:noProof/>
          <w:sz w:val="22"/>
          <w:szCs w:val="22"/>
          <w:lang w:val="en-US" w:eastAsia="ko-KR"/>
        </w:rPr>
      </w:pPr>
      <w:hyperlink w:anchor="_Toc11324528" w:history="1">
        <w:r w:rsidR="009F4292" w:rsidRPr="000E6F2B">
          <w:rPr>
            <w:rStyle w:val="af4"/>
            <w:rFonts w:ascii="Arial" w:hAnsi="Arial" w:cs="Arial"/>
            <w:noProof/>
          </w:rPr>
          <w:t>ANNEX 3 Pricing Template</w:t>
        </w:r>
        <w:r w:rsidR="009F4292" w:rsidRPr="000E6F2B">
          <w:rPr>
            <w:rFonts w:ascii="Arial" w:hAnsi="Arial" w:cs="Arial"/>
            <w:noProof/>
            <w:webHidden/>
          </w:rPr>
          <w:tab/>
        </w:r>
        <w:r w:rsidR="009F4292" w:rsidRPr="000E6F2B">
          <w:rPr>
            <w:rFonts w:ascii="Arial" w:hAnsi="Arial" w:cs="Arial"/>
            <w:noProof/>
            <w:webHidden/>
          </w:rPr>
          <w:fldChar w:fldCharType="begin"/>
        </w:r>
        <w:r w:rsidR="009F4292" w:rsidRPr="000E6F2B">
          <w:rPr>
            <w:rFonts w:ascii="Arial" w:hAnsi="Arial" w:cs="Arial"/>
            <w:noProof/>
            <w:webHidden/>
          </w:rPr>
          <w:instrText xml:space="preserve"> PAGEREF _Toc11324528 \h </w:instrText>
        </w:r>
        <w:r w:rsidR="009F4292" w:rsidRPr="000E6F2B">
          <w:rPr>
            <w:rFonts w:ascii="Arial" w:hAnsi="Arial" w:cs="Arial"/>
            <w:noProof/>
            <w:webHidden/>
          </w:rPr>
        </w:r>
        <w:r w:rsidR="009F4292" w:rsidRPr="000E6F2B">
          <w:rPr>
            <w:rFonts w:ascii="Arial" w:hAnsi="Arial" w:cs="Arial"/>
            <w:noProof/>
            <w:webHidden/>
          </w:rPr>
          <w:fldChar w:fldCharType="separate"/>
        </w:r>
        <w:r w:rsidR="009F4292" w:rsidRPr="000E6F2B">
          <w:rPr>
            <w:rFonts w:ascii="Arial" w:hAnsi="Arial" w:cs="Arial"/>
            <w:noProof/>
            <w:webHidden/>
          </w:rPr>
          <w:t>17</w:t>
        </w:r>
        <w:r w:rsidR="009F4292" w:rsidRPr="000E6F2B">
          <w:rPr>
            <w:rFonts w:ascii="Arial" w:hAnsi="Arial" w:cs="Arial"/>
            <w:noProof/>
            <w:webHidden/>
          </w:rPr>
          <w:fldChar w:fldCharType="end"/>
        </w:r>
      </w:hyperlink>
    </w:p>
    <w:p w14:paraId="2AC2BE9B" w14:textId="77777777" w:rsidR="00866060" w:rsidRPr="000E6F2B" w:rsidRDefault="00F918FA" w:rsidP="00F918FA">
      <w:pPr>
        <w:pBdr>
          <w:top w:val="nil"/>
          <w:left w:val="nil"/>
          <w:bottom w:val="nil"/>
          <w:right w:val="nil"/>
          <w:between w:val="nil"/>
        </w:pBdr>
        <w:tabs>
          <w:tab w:val="left" w:pos="720"/>
          <w:tab w:val="right" w:pos="8505"/>
        </w:tabs>
        <w:spacing w:before="240" w:after="120"/>
        <w:ind w:right="-196"/>
        <w:jc w:val="both"/>
        <w:rPr>
          <w:rFonts w:ascii="Arial" w:eastAsia="Arial" w:hAnsi="Arial" w:cs="Arial"/>
          <w:b/>
          <w:color w:val="000000"/>
        </w:rPr>
      </w:pPr>
      <w:r w:rsidRPr="000E6F2B">
        <w:rPr>
          <w:rFonts w:ascii="Arial" w:eastAsia="Arial" w:hAnsi="Arial" w:cs="Arial"/>
          <w:color w:val="000000"/>
        </w:rPr>
        <w:fldChar w:fldCharType="end"/>
      </w:r>
    </w:p>
    <w:p w14:paraId="0C1715BB" w14:textId="77777777" w:rsidR="00866060" w:rsidRPr="000E6F2B" w:rsidRDefault="00866060" w:rsidP="00F918FA">
      <w:pPr>
        <w:pBdr>
          <w:top w:val="nil"/>
          <w:left w:val="nil"/>
          <w:bottom w:val="nil"/>
          <w:right w:val="nil"/>
          <w:between w:val="nil"/>
        </w:pBdr>
        <w:jc w:val="right"/>
        <w:rPr>
          <w:rFonts w:ascii="Arial" w:eastAsia="Arial" w:hAnsi="Arial" w:cs="Arial"/>
          <w:color w:val="000000"/>
        </w:rPr>
      </w:pPr>
      <w:bookmarkStart w:id="1" w:name="_30j0zll" w:colFirst="0" w:colLast="0"/>
      <w:bookmarkEnd w:id="1"/>
    </w:p>
    <w:p w14:paraId="6CA95D1B" w14:textId="77777777" w:rsidR="00866060" w:rsidRPr="000E6F2B" w:rsidRDefault="0032707B">
      <w:pPr>
        <w:widowControl w:val="0"/>
        <w:pBdr>
          <w:top w:val="nil"/>
          <w:left w:val="nil"/>
          <w:bottom w:val="nil"/>
          <w:right w:val="nil"/>
          <w:between w:val="nil"/>
        </w:pBdr>
        <w:spacing w:line="276" w:lineRule="auto"/>
        <w:rPr>
          <w:rFonts w:ascii="Arial" w:eastAsia="Arial" w:hAnsi="Arial" w:cs="Arial"/>
          <w:color w:val="000000"/>
        </w:rPr>
        <w:sectPr w:rsidR="00866060" w:rsidRPr="000E6F2B">
          <w:type w:val="continuous"/>
          <w:pgSz w:w="13794" w:h="16834"/>
          <w:pgMar w:top="1701" w:right="1440" w:bottom="1440" w:left="1440" w:header="706" w:footer="706" w:gutter="0"/>
          <w:cols w:space="720"/>
        </w:sectPr>
      </w:pPr>
      <w:r w:rsidRPr="000E6F2B">
        <w:rPr>
          <w:rFonts w:ascii="Arial" w:hAnsi="Arial" w:cs="Arial"/>
        </w:rPr>
        <w:br w:type="page"/>
      </w:r>
    </w:p>
    <w:p w14:paraId="3865BB29" w14:textId="77777777" w:rsidR="00866060" w:rsidRPr="000E6F2B" w:rsidRDefault="0032707B">
      <w:pPr>
        <w:pStyle w:val="1"/>
        <w:numPr>
          <w:ilvl w:val="0"/>
          <w:numId w:val="1"/>
        </w:numPr>
        <w:ind w:left="0" w:firstLine="0"/>
        <w:rPr>
          <w:sz w:val="20"/>
          <w:szCs w:val="20"/>
        </w:rPr>
      </w:pPr>
      <w:bookmarkStart w:id="2" w:name="_Toc11324519"/>
      <w:r w:rsidRPr="000E6F2B">
        <w:rPr>
          <w:sz w:val="20"/>
          <w:szCs w:val="20"/>
        </w:rPr>
        <w:lastRenderedPageBreak/>
        <w:t>INTRODUCTION</w:t>
      </w:r>
      <w:bookmarkEnd w:id="2"/>
    </w:p>
    <w:p w14:paraId="31C9F288"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1891A9A7" w14:textId="062D7C2C" w:rsidR="00C34880" w:rsidRPr="00C34880" w:rsidRDefault="00C34880" w:rsidP="00C34880">
      <w:pPr>
        <w:pBdr>
          <w:top w:val="nil"/>
          <w:left w:val="nil"/>
          <w:bottom w:val="nil"/>
          <w:right w:val="nil"/>
          <w:between w:val="nil"/>
        </w:pBdr>
        <w:jc w:val="both"/>
        <w:rPr>
          <w:rFonts w:ascii="Arial" w:eastAsia="Arial" w:hAnsi="Arial" w:cs="Arial"/>
          <w:color w:val="000000"/>
        </w:rPr>
      </w:pPr>
      <w:r w:rsidRPr="00C34880">
        <w:rPr>
          <w:rFonts w:ascii="Arial" w:eastAsia="Arial" w:hAnsi="Arial" w:cs="Arial"/>
          <w:color w:val="000000"/>
        </w:rPr>
        <w:t xml:space="preserve">Asi@Connect </w:t>
      </w:r>
      <w:r w:rsidRPr="00C34880">
        <w:rPr>
          <w:rFonts w:ascii="Arial" w:eastAsia="Arial" w:hAnsi="Arial" w:cs="Arial" w:hint="eastAsia"/>
          <w:color w:val="000000"/>
        </w:rPr>
        <w:t>i</w:t>
      </w:r>
      <w:r w:rsidRPr="00C34880">
        <w:rPr>
          <w:rFonts w:ascii="Arial" w:eastAsia="Arial" w:hAnsi="Arial" w:cs="Arial"/>
          <w:color w:val="000000"/>
        </w:rPr>
        <w:t>s successive project of Trans-Eurasia Information Network (TEIN) 4. The TEIN Initiative was firstly launched at the Asia-Europe Meeting (ASEM) 3 Summit in Seoul in October 2000. It was to use Information and Communication Technology (ICT) to improve research and education collaborations between Asia and Europe and intra-Asia. Asi@Connect project started in September 2016 and will run for 5 years; it is funded by the European Commission (EC), Republic of Korea and other project partners; it is managed by the TEIN*Cooperation Center (TEIN*CC) based in Seoul, not for profit organization supported by the Ministry of Science and ICT (MSIT).</w:t>
      </w:r>
    </w:p>
    <w:p w14:paraId="1EC27A7D" w14:textId="77777777" w:rsidR="00866060" w:rsidRPr="00C34880" w:rsidRDefault="00866060">
      <w:pPr>
        <w:pBdr>
          <w:top w:val="nil"/>
          <w:left w:val="nil"/>
          <w:bottom w:val="nil"/>
          <w:right w:val="nil"/>
          <w:between w:val="nil"/>
        </w:pBdr>
        <w:jc w:val="both"/>
        <w:rPr>
          <w:rFonts w:ascii="Arial" w:eastAsia="Arial" w:hAnsi="Arial" w:cs="Arial"/>
          <w:color w:val="000000"/>
        </w:rPr>
      </w:pPr>
    </w:p>
    <w:p w14:paraId="25E1CD40" w14:textId="0C5D1878"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TEIN*CC is seeking offers for the provision, delivery, installation</w:t>
      </w:r>
      <w:r w:rsidR="00C34880">
        <w:rPr>
          <w:rFonts w:ascii="Arial" w:eastAsia="Arial" w:hAnsi="Arial" w:cs="Arial"/>
          <w:color w:val="000000"/>
        </w:rPr>
        <w:t>,</w:t>
      </w:r>
      <w:r w:rsidRPr="000E6F2B">
        <w:rPr>
          <w:rFonts w:ascii="Arial" w:eastAsia="Arial" w:hAnsi="Arial" w:cs="Arial"/>
          <w:color w:val="000000"/>
        </w:rPr>
        <w:t xml:space="preserve"> and support of </w:t>
      </w:r>
      <w:r w:rsidR="00C34880">
        <w:rPr>
          <w:rFonts w:ascii="Arial" w:eastAsia="Arial" w:hAnsi="Arial" w:cs="Arial"/>
          <w:color w:val="000000"/>
        </w:rPr>
        <w:t>SDR transceivers, servers, laptops, etc</w:t>
      </w:r>
      <w:r w:rsidRPr="000E6F2B">
        <w:rPr>
          <w:rFonts w:ascii="Arial" w:eastAsia="Arial" w:hAnsi="Arial" w:cs="Arial"/>
          <w:color w:val="000000"/>
        </w:rPr>
        <w:t xml:space="preserve">.  We are inviting quotations for the proposed hardware equipment. </w:t>
      </w:r>
    </w:p>
    <w:p w14:paraId="628BE0CC" w14:textId="77777777" w:rsidR="00866060" w:rsidRPr="000E6F2B" w:rsidRDefault="00866060">
      <w:pPr>
        <w:pBdr>
          <w:top w:val="nil"/>
          <w:left w:val="nil"/>
          <w:bottom w:val="nil"/>
          <w:right w:val="nil"/>
          <w:between w:val="nil"/>
        </w:pBdr>
        <w:jc w:val="both"/>
        <w:rPr>
          <w:rFonts w:ascii="Arial" w:eastAsia="Arial" w:hAnsi="Arial" w:cs="Arial"/>
        </w:rPr>
      </w:pPr>
    </w:p>
    <w:p w14:paraId="2B3BD611" w14:textId="64FD3FA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 xml:space="preserve">Maximum Budget allocated for this procurement is </w:t>
      </w:r>
      <w:r w:rsidR="00C34880">
        <w:rPr>
          <w:rFonts w:ascii="Arial" w:eastAsia="Arial" w:hAnsi="Arial" w:cs="Arial"/>
          <w:b/>
          <w:color w:val="000000"/>
          <w:u w:val="single"/>
        </w:rPr>
        <w:t>28,400</w:t>
      </w:r>
      <w:r w:rsidRPr="000E6F2B">
        <w:rPr>
          <w:rFonts w:ascii="Arial" w:eastAsia="Arial" w:hAnsi="Arial" w:cs="Arial"/>
          <w:b/>
          <w:color w:val="000000"/>
          <w:u w:val="single"/>
        </w:rPr>
        <w:t xml:space="preserve"> Euros</w:t>
      </w:r>
      <w:r w:rsidR="00C34880">
        <w:rPr>
          <w:rFonts w:ascii="Arial" w:eastAsia="Arial" w:hAnsi="Arial" w:cs="Arial"/>
          <w:b/>
          <w:color w:val="000000"/>
          <w:u w:val="single"/>
        </w:rPr>
        <w:t xml:space="preserve"> (Taxes/VAT Included)</w:t>
      </w:r>
      <w:r w:rsidRPr="000E6F2B">
        <w:rPr>
          <w:rFonts w:ascii="Arial" w:eastAsia="Arial" w:hAnsi="Arial" w:cs="Arial"/>
          <w:color w:val="000000"/>
        </w:rPr>
        <w:t xml:space="preserve">. </w:t>
      </w:r>
    </w:p>
    <w:p w14:paraId="3190097E" w14:textId="662DC4B1" w:rsidR="00866060" w:rsidRPr="000E6F2B" w:rsidRDefault="0032707B">
      <w:pPr>
        <w:pBdr>
          <w:top w:val="nil"/>
          <w:left w:val="nil"/>
          <w:bottom w:val="nil"/>
          <w:right w:val="nil"/>
          <w:between w:val="nil"/>
        </w:pBdr>
        <w:spacing w:after="100"/>
        <w:jc w:val="both"/>
        <w:rPr>
          <w:rFonts w:ascii="Arial" w:eastAsia="Arial" w:hAnsi="Arial" w:cs="Arial"/>
          <w:color w:val="000000"/>
        </w:rPr>
      </w:pPr>
      <w:r w:rsidRPr="000E6F2B">
        <w:rPr>
          <w:rFonts w:ascii="Arial" w:eastAsia="Arial" w:hAnsi="Arial" w:cs="Arial"/>
          <w:color w:val="000000"/>
        </w:rPr>
        <w:t xml:space="preserve">This Request for Quotation (RFQ) is required by </w:t>
      </w:r>
      <w:r w:rsidR="00654E29" w:rsidRPr="00654E29">
        <w:rPr>
          <w:rFonts w:ascii="Arial" w:eastAsia="Arial" w:hAnsi="Arial" w:cs="Arial"/>
          <w:b/>
          <w:color w:val="000000"/>
          <w:u w:val="single"/>
        </w:rPr>
        <w:t xml:space="preserve">23:59 </w:t>
      </w:r>
      <w:r w:rsidR="00872219">
        <w:rPr>
          <w:rFonts w:ascii="Arial" w:eastAsia="Arial" w:hAnsi="Arial" w:cs="Arial"/>
          <w:b/>
          <w:color w:val="000000"/>
          <w:u w:val="single"/>
        </w:rPr>
        <w:t>9</w:t>
      </w:r>
      <w:r w:rsidR="00654E29" w:rsidRPr="00654E29">
        <w:rPr>
          <w:rFonts w:ascii="Arial" w:eastAsia="Arial" w:hAnsi="Arial" w:cs="Arial"/>
          <w:b/>
          <w:color w:val="000000"/>
          <w:u w:val="single"/>
        </w:rPr>
        <w:t xml:space="preserve"> </w:t>
      </w:r>
      <w:r w:rsidR="00872219">
        <w:rPr>
          <w:rFonts w:ascii="맑은 고딕" w:eastAsia="맑은 고딕" w:hAnsi="맑은 고딕" w:cs="맑은 고딕" w:hint="eastAsia"/>
          <w:b/>
          <w:color w:val="000000"/>
          <w:u w:val="single"/>
          <w:lang w:eastAsia="ko-KR"/>
        </w:rPr>
        <w:t>O</w:t>
      </w:r>
      <w:r w:rsidR="00872219">
        <w:rPr>
          <w:rFonts w:ascii="맑은 고딕" w:eastAsia="맑은 고딕" w:hAnsi="맑은 고딕" w:cs="맑은 고딕"/>
          <w:b/>
          <w:color w:val="000000"/>
          <w:u w:val="single"/>
          <w:lang w:eastAsia="ko-KR"/>
        </w:rPr>
        <w:t>ctober</w:t>
      </w:r>
      <w:r w:rsidR="00654E29" w:rsidRPr="00654E29">
        <w:rPr>
          <w:rFonts w:ascii="Arial" w:eastAsia="Arial" w:hAnsi="Arial" w:cs="Arial"/>
          <w:b/>
          <w:color w:val="000000"/>
          <w:u w:val="single"/>
        </w:rPr>
        <w:t xml:space="preserve"> 2020 (UTC+09:00</w:t>
      </w:r>
      <w:proofErr w:type="gramStart"/>
      <w:r w:rsidR="00654E29" w:rsidRPr="00654E29">
        <w:rPr>
          <w:rFonts w:ascii="Arial" w:eastAsia="Arial" w:hAnsi="Arial" w:cs="Arial"/>
          <w:b/>
          <w:color w:val="000000"/>
          <w:u w:val="single"/>
        </w:rPr>
        <w:t>).</w:t>
      </w:r>
      <w:r w:rsidRPr="000E6F2B">
        <w:rPr>
          <w:rFonts w:ascii="Arial" w:eastAsia="Arial" w:hAnsi="Arial" w:cs="Arial"/>
          <w:color w:val="000000"/>
        </w:rPr>
        <w:t>.</w:t>
      </w:r>
      <w:proofErr w:type="gramEnd"/>
    </w:p>
    <w:p w14:paraId="7DC8ECE7" w14:textId="77777777" w:rsidR="00866060" w:rsidRPr="000C038A" w:rsidRDefault="00866060">
      <w:pPr>
        <w:pBdr>
          <w:top w:val="nil"/>
          <w:left w:val="nil"/>
          <w:bottom w:val="nil"/>
          <w:right w:val="nil"/>
          <w:between w:val="nil"/>
        </w:pBdr>
        <w:jc w:val="both"/>
        <w:rPr>
          <w:rFonts w:ascii="Arial" w:eastAsia="Arial" w:hAnsi="Arial" w:cs="Arial"/>
          <w:color w:val="000000"/>
        </w:rPr>
      </w:pPr>
      <w:bookmarkStart w:id="3" w:name="_1fob9te" w:colFirst="0" w:colLast="0"/>
      <w:bookmarkEnd w:id="3"/>
    </w:p>
    <w:p w14:paraId="20355AB9" w14:textId="77777777" w:rsidR="00866060" w:rsidRPr="000E6F2B" w:rsidRDefault="0032707B">
      <w:pPr>
        <w:pStyle w:val="1"/>
        <w:numPr>
          <w:ilvl w:val="0"/>
          <w:numId w:val="1"/>
        </w:numPr>
        <w:ind w:left="0" w:firstLine="0"/>
        <w:rPr>
          <w:sz w:val="20"/>
          <w:szCs w:val="20"/>
        </w:rPr>
      </w:pPr>
      <w:bookmarkStart w:id="4" w:name="_Toc11324520"/>
      <w:r w:rsidRPr="000E6F2B">
        <w:rPr>
          <w:sz w:val="20"/>
          <w:szCs w:val="20"/>
        </w:rPr>
        <w:t>BACKGROUND INFORMATION</w:t>
      </w:r>
      <w:bookmarkEnd w:id="4"/>
    </w:p>
    <w:p w14:paraId="39E627F9" w14:textId="77777777" w:rsidR="00866060" w:rsidRPr="000E6F2B" w:rsidRDefault="00866060">
      <w:pPr>
        <w:keepNext/>
        <w:pBdr>
          <w:top w:val="nil"/>
          <w:left w:val="nil"/>
          <w:bottom w:val="nil"/>
          <w:right w:val="nil"/>
          <w:between w:val="nil"/>
        </w:pBdr>
        <w:spacing w:after="100"/>
        <w:jc w:val="both"/>
        <w:rPr>
          <w:rFonts w:ascii="Arial" w:eastAsia="Arial" w:hAnsi="Arial" w:cs="Arial"/>
          <w:b/>
          <w:color w:val="000000"/>
        </w:rPr>
      </w:pPr>
    </w:p>
    <w:p w14:paraId="4D986136" w14:textId="01CA530D" w:rsidR="00866060" w:rsidRPr="00873FA2" w:rsidRDefault="0032707B" w:rsidP="00873FA2">
      <w:pPr>
        <w:pStyle w:val="2"/>
        <w:numPr>
          <w:ilvl w:val="1"/>
          <w:numId w:val="1"/>
        </w:numPr>
        <w:ind w:left="540" w:right="200"/>
        <w:rPr>
          <w:sz w:val="20"/>
          <w:szCs w:val="20"/>
        </w:rPr>
      </w:pPr>
      <w:r w:rsidRPr="00873FA2">
        <w:rPr>
          <w:sz w:val="20"/>
          <w:szCs w:val="20"/>
        </w:rPr>
        <w:t>Asi@Connect and TEIN background</w:t>
      </w:r>
    </w:p>
    <w:p w14:paraId="69D621B7" w14:textId="77777777" w:rsidR="00866060" w:rsidRPr="00873FA2" w:rsidRDefault="00866060">
      <w:pPr>
        <w:pBdr>
          <w:top w:val="nil"/>
          <w:left w:val="nil"/>
          <w:bottom w:val="nil"/>
          <w:right w:val="nil"/>
          <w:between w:val="nil"/>
        </w:pBdr>
        <w:jc w:val="both"/>
        <w:rPr>
          <w:rFonts w:ascii="Arial" w:eastAsia="Arial" w:hAnsi="Arial" w:cs="Arial"/>
          <w:color w:val="000000"/>
        </w:rPr>
      </w:pPr>
    </w:p>
    <w:p w14:paraId="56D86629"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The first TEIN interconnection between Europe and Asia was launched in October 2000 and its operational service between Paris and Seoul started in November 2001.</w:t>
      </w:r>
    </w:p>
    <w:p w14:paraId="46D41653"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5169496A"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The TEIN2 network operated from January 2006 to December 2008 and connected the national research and education networks of 11 Asia Pacific countries to each other and also with the pan-European R&amp;E network, GEANT.</w:t>
      </w:r>
    </w:p>
    <w:p w14:paraId="4F324A7D"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5760753A"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The TEIN3 phase has continued to develop the pan-Asian research and education network, and in particular, it has extended the network to South Asia.  16 Asia Pacific countries were connected during the period, with over 50M users.</w:t>
      </w:r>
    </w:p>
    <w:p w14:paraId="2A7E076A"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3FEF4314"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The TEIN2 and TEIN3 projects had been managed by the Delivery of Advanced Network Technology to Europe (DANTE, currently GEANT), a UK based company; with funding from the European Commission (EC) and the Asian partners.  The EC has agreed to continue to fund TEIN4 as a further phase during the period 2012 – 2016; and this was managed by TEIN*CC.</w:t>
      </w:r>
    </w:p>
    <w:p w14:paraId="58ED1A60"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7B1AAB94" w14:textId="751E055B" w:rsidR="000C038A" w:rsidRPr="000C038A" w:rsidRDefault="000C038A" w:rsidP="000C038A">
      <w:pPr>
        <w:pBdr>
          <w:top w:val="nil"/>
          <w:left w:val="nil"/>
          <w:bottom w:val="nil"/>
          <w:right w:val="nil"/>
          <w:between w:val="nil"/>
        </w:pBdr>
        <w:jc w:val="both"/>
        <w:rPr>
          <w:rFonts w:ascii="Arial" w:eastAsia="Arial" w:hAnsi="Arial" w:cs="Arial"/>
          <w:color w:val="000000"/>
        </w:rPr>
      </w:pPr>
      <w:r w:rsidRPr="000C038A">
        <w:rPr>
          <w:rFonts w:ascii="Arial" w:eastAsia="Arial" w:hAnsi="Arial" w:cs="Arial"/>
          <w:color w:val="000000"/>
        </w:rPr>
        <w:t>Asi@Connect project stands at the fourth phase of the EC funding support. In terms of network infrastructure, it currently has four (4) Point of Presences (POP), namely in Beijing, Hong Kong, Mumbai, and Singapore. The backbone of the project is composed of International Private Leased Circuits (IPLC) and its largest bandwidth among POPs is 100Gbps. Access links between the Asian NREN</w:t>
      </w:r>
      <w:r>
        <w:rPr>
          <w:rStyle w:val="af8"/>
          <w:rFonts w:ascii="Arial" w:eastAsia="Arial" w:hAnsi="Arial" w:cs="Arial"/>
          <w:color w:val="000000"/>
        </w:rPr>
        <w:footnoteReference w:id="1"/>
      </w:r>
      <w:r w:rsidRPr="000C038A">
        <w:rPr>
          <w:rFonts w:ascii="Arial" w:eastAsia="Arial" w:hAnsi="Arial" w:cs="Arial"/>
          <w:color w:val="000000"/>
        </w:rPr>
        <w:t xml:space="preserve"> partners and Asi@Connect POPs are in the range of 100Gbps to 10Mbps. In addition, several links are provided by other Asi@Connect partners and are managed co-operatively. These circuits make a significant contribution to TEIN and provide access for partners in some instances.</w:t>
      </w:r>
    </w:p>
    <w:p w14:paraId="43F44CC8" w14:textId="77777777" w:rsidR="00866060" w:rsidRPr="000C038A" w:rsidRDefault="00866060">
      <w:pPr>
        <w:pBdr>
          <w:top w:val="nil"/>
          <w:left w:val="nil"/>
          <w:bottom w:val="nil"/>
          <w:right w:val="nil"/>
          <w:between w:val="nil"/>
        </w:pBdr>
        <w:jc w:val="both"/>
        <w:rPr>
          <w:rFonts w:ascii="Arial" w:eastAsia="Arial" w:hAnsi="Arial" w:cs="Arial"/>
          <w:color w:val="000000"/>
        </w:rPr>
      </w:pPr>
    </w:p>
    <w:p w14:paraId="2C9B42D8" w14:textId="77777777" w:rsidR="000C038A" w:rsidRPr="000C038A" w:rsidRDefault="000C038A" w:rsidP="000C038A">
      <w:pPr>
        <w:pBdr>
          <w:top w:val="nil"/>
          <w:left w:val="nil"/>
          <w:bottom w:val="nil"/>
          <w:right w:val="nil"/>
          <w:between w:val="nil"/>
        </w:pBdr>
        <w:jc w:val="both"/>
        <w:rPr>
          <w:rFonts w:ascii="Arial" w:eastAsia="Arial" w:hAnsi="Arial" w:cs="Arial"/>
          <w:color w:val="000000"/>
        </w:rPr>
      </w:pPr>
      <w:r w:rsidRPr="000C038A">
        <w:rPr>
          <w:rFonts w:ascii="Arial" w:eastAsia="Arial" w:hAnsi="Arial" w:cs="Arial"/>
          <w:color w:val="000000"/>
        </w:rPr>
        <w:t>The TEIN/Asi@Connect network is managed by a Network Operations Center based in Hong Kong and run by Tsinghua University in China; it is well used, with traffic levels growing steadily and innovative applications in fields including telemedicine, environmental monitoring and culture heritage being actively promoted.</w:t>
      </w:r>
    </w:p>
    <w:p w14:paraId="2FFB90EC"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60F37C08" w14:textId="36F9EE9D" w:rsidR="00866060" w:rsidRPr="00873FA2" w:rsidRDefault="0032707B" w:rsidP="00873FA2">
      <w:pPr>
        <w:pStyle w:val="2"/>
        <w:numPr>
          <w:ilvl w:val="1"/>
          <w:numId w:val="1"/>
        </w:numPr>
        <w:ind w:left="540" w:right="200"/>
        <w:rPr>
          <w:sz w:val="20"/>
          <w:szCs w:val="20"/>
        </w:rPr>
      </w:pPr>
      <w:r w:rsidRPr="00873FA2">
        <w:rPr>
          <w:sz w:val="20"/>
          <w:szCs w:val="20"/>
        </w:rPr>
        <w:t>TEIN*Co-operation Center</w:t>
      </w:r>
    </w:p>
    <w:p w14:paraId="77EA37FD"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4881FC0C" w14:textId="77777777" w:rsidR="00873FA2" w:rsidRPr="00873FA2" w:rsidRDefault="00873FA2" w:rsidP="00873FA2">
      <w:pPr>
        <w:pBdr>
          <w:top w:val="nil"/>
          <w:left w:val="nil"/>
          <w:bottom w:val="nil"/>
          <w:right w:val="nil"/>
          <w:between w:val="nil"/>
        </w:pBdr>
        <w:jc w:val="both"/>
        <w:rPr>
          <w:rFonts w:ascii="Arial" w:eastAsia="Arial" w:hAnsi="Arial" w:cs="Arial"/>
          <w:color w:val="000000"/>
        </w:rPr>
      </w:pPr>
      <w:bookmarkStart w:id="5" w:name="_3znysh7" w:colFirst="0" w:colLast="0"/>
      <w:bookmarkStart w:id="6" w:name="_Hlk45896133"/>
      <w:bookmarkEnd w:id="5"/>
      <w:r w:rsidRPr="00873FA2">
        <w:rPr>
          <w:rFonts w:ascii="Arial" w:eastAsia="Arial" w:hAnsi="Arial" w:cs="Arial" w:hint="eastAsia"/>
          <w:color w:val="000000"/>
        </w:rPr>
        <w:t xml:space="preserve">TEIN*CC is a not-for-profit organization based in Seoul, Republic of Korea. </w:t>
      </w:r>
      <w:r w:rsidRPr="00873FA2">
        <w:rPr>
          <w:rFonts w:ascii="Arial" w:eastAsia="Arial" w:hAnsi="Arial" w:cs="Arial"/>
          <w:color w:val="000000"/>
        </w:rPr>
        <w:t>It</w:t>
      </w:r>
      <w:r w:rsidRPr="00873FA2">
        <w:rPr>
          <w:rFonts w:ascii="Arial" w:eastAsia="Arial" w:hAnsi="Arial" w:cs="Arial" w:hint="eastAsia"/>
          <w:color w:val="000000"/>
        </w:rPr>
        <w:t xml:space="preserve"> manage</w:t>
      </w:r>
      <w:r w:rsidRPr="00873FA2">
        <w:rPr>
          <w:rFonts w:ascii="Arial" w:eastAsia="Arial" w:hAnsi="Arial" w:cs="Arial"/>
          <w:color w:val="000000"/>
        </w:rPr>
        <w:t>s</w:t>
      </w:r>
      <w:r w:rsidRPr="00873FA2">
        <w:rPr>
          <w:rFonts w:ascii="Arial" w:eastAsia="Arial" w:hAnsi="Arial" w:cs="Arial" w:hint="eastAsia"/>
          <w:color w:val="000000"/>
        </w:rPr>
        <w:t xml:space="preserve"> and operate</w:t>
      </w:r>
      <w:r w:rsidRPr="00873FA2">
        <w:rPr>
          <w:rFonts w:ascii="Arial" w:eastAsia="Arial" w:hAnsi="Arial" w:cs="Arial"/>
          <w:color w:val="000000"/>
        </w:rPr>
        <w:t>s</w:t>
      </w:r>
      <w:r w:rsidRPr="00873FA2">
        <w:rPr>
          <w:rFonts w:ascii="Arial" w:eastAsia="Arial" w:hAnsi="Arial" w:cs="Arial" w:hint="eastAsia"/>
          <w:color w:val="000000"/>
        </w:rPr>
        <w:t xml:space="preserve"> the</w:t>
      </w:r>
      <w:r w:rsidRPr="00873FA2">
        <w:rPr>
          <w:rFonts w:ascii="Arial" w:eastAsia="Arial" w:hAnsi="Arial" w:cs="Arial" w:hint="eastAsia"/>
          <w:color w:val="000000"/>
        </w:rPr>
        <w:br/>
        <w:t>regional Research and Education network, TEIN, and its related activities under the Asi@Connect project.</w:t>
      </w:r>
      <w:r w:rsidRPr="00873FA2">
        <w:rPr>
          <w:rFonts w:ascii="Arial" w:eastAsia="Arial" w:hAnsi="Arial" w:cs="Arial"/>
          <w:color w:val="000000"/>
        </w:rPr>
        <w:t xml:space="preserve"> The project is contracted between the EC </w:t>
      </w:r>
      <w:bookmarkEnd w:id="6"/>
      <w:r w:rsidRPr="00873FA2">
        <w:rPr>
          <w:rFonts w:ascii="Arial" w:eastAsia="Arial" w:hAnsi="Arial" w:cs="Arial"/>
          <w:color w:val="000000"/>
        </w:rPr>
        <w:t xml:space="preserve">and TEIN*CC in 2016. Besides receiving funding support at the maximum of EUR 20M for the five (5) years of project period from the EC, Korean Government and other partners continued to support it financially. </w:t>
      </w:r>
      <w:r w:rsidRPr="00873FA2">
        <w:rPr>
          <w:rFonts w:ascii="Arial" w:eastAsia="Arial" w:hAnsi="Arial" w:cs="Arial"/>
          <w:color w:val="000000"/>
        </w:rPr>
        <w:lastRenderedPageBreak/>
        <w:t>TEIN*CC has full responsibility for the operation of the Asi@Connect, and this will include contracting through this RFQ. All contracts will be between the successful tenderer and TEIN*CC.</w:t>
      </w:r>
    </w:p>
    <w:p w14:paraId="231A7A52"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 xml:space="preserve">  </w:t>
      </w:r>
    </w:p>
    <w:p w14:paraId="49D373D4" w14:textId="18BED2D7" w:rsidR="00866060" w:rsidRPr="00873FA2" w:rsidRDefault="00873FA2" w:rsidP="00873FA2">
      <w:pPr>
        <w:pStyle w:val="2"/>
        <w:numPr>
          <w:ilvl w:val="1"/>
          <w:numId w:val="1"/>
        </w:numPr>
        <w:ind w:left="540" w:right="200"/>
        <w:rPr>
          <w:rFonts w:eastAsiaTheme="minorEastAsia"/>
          <w:color w:val="000000"/>
          <w:sz w:val="20"/>
          <w:szCs w:val="20"/>
          <w:lang w:eastAsia="ko-KR"/>
        </w:rPr>
      </w:pPr>
      <w:r w:rsidRPr="00873FA2">
        <w:rPr>
          <w:rFonts w:eastAsiaTheme="minorEastAsia" w:hint="eastAsia"/>
          <w:color w:val="000000"/>
          <w:sz w:val="20"/>
          <w:szCs w:val="20"/>
          <w:lang w:eastAsia="ko-KR"/>
        </w:rPr>
        <w:t>R</w:t>
      </w:r>
      <w:r w:rsidRPr="00873FA2">
        <w:rPr>
          <w:rFonts w:eastAsiaTheme="minorEastAsia"/>
          <w:color w:val="000000"/>
          <w:sz w:val="20"/>
          <w:szCs w:val="20"/>
          <w:lang w:eastAsia="ko-KR"/>
        </w:rPr>
        <w:t>ationale behind this procurement tender</w:t>
      </w:r>
    </w:p>
    <w:p w14:paraId="6BAB4889" w14:textId="7A18719F" w:rsidR="00873FA2" w:rsidRDefault="00873FA2" w:rsidP="00873FA2">
      <w:pPr>
        <w:rPr>
          <w:lang w:eastAsia="ko-KR"/>
        </w:rPr>
      </w:pPr>
    </w:p>
    <w:p w14:paraId="57BCF768" w14:textId="61DE5425" w:rsidR="00873FA2" w:rsidRPr="00873FA2" w:rsidRDefault="00873FA2" w:rsidP="00873FA2">
      <w:pPr>
        <w:rPr>
          <w:rFonts w:ascii="Arial" w:eastAsia="Arial" w:hAnsi="Arial" w:cs="Arial"/>
          <w:color w:val="000000"/>
        </w:rPr>
      </w:pPr>
      <w:r w:rsidRPr="00873FA2">
        <w:rPr>
          <w:rFonts w:ascii="Arial" w:eastAsia="Arial" w:hAnsi="Arial" w:cs="Arial"/>
          <w:color w:val="000000"/>
        </w:rPr>
        <w:t xml:space="preserve">TEIN*CC </w:t>
      </w:r>
      <w:r w:rsidR="00CD111A">
        <w:rPr>
          <w:rFonts w:ascii="Arial" w:eastAsia="Arial" w:hAnsi="Arial" w:cs="Arial"/>
          <w:color w:val="000000"/>
        </w:rPr>
        <w:t>conducted 4</w:t>
      </w:r>
      <w:r w:rsidR="00CD111A">
        <w:rPr>
          <w:rFonts w:ascii="맑은 고딕" w:eastAsia="맑은 고딕" w:hAnsi="맑은 고딕" w:cs="맑은 고딕" w:hint="eastAsia"/>
          <w:color w:val="000000"/>
          <w:vertAlign w:val="superscript"/>
          <w:lang w:eastAsia="ko-KR"/>
        </w:rPr>
        <w:t>t</w:t>
      </w:r>
      <w:r w:rsidR="00CD111A">
        <w:rPr>
          <w:rFonts w:ascii="맑은 고딕" w:eastAsia="맑은 고딕" w:hAnsi="맑은 고딕" w:cs="맑은 고딕"/>
          <w:color w:val="000000"/>
          <w:vertAlign w:val="superscript"/>
          <w:lang w:eastAsia="ko-KR"/>
        </w:rPr>
        <w:t>h</w:t>
      </w:r>
      <w:r w:rsidRPr="00873FA2">
        <w:rPr>
          <w:rFonts w:ascii="Arial" w:eastAsia="Arial" w:hAnsi="Arial" w:cs="Arial"/>
          <w:color w:val="000000"/>
        </w:rPr>
        <w:t xml:space="preserve"> Call for Proposals for Asi@Connect sub-granted projects </w:t>
      </w:r>
      <w:r w:rsidR="00CD111A">
        <w:rPr>
          <w:rFonts w:ascii="Arial" w:eastAsia="Arial" w:hAnsi="Arial" w:cs="Arial"/>
          <w:color w:val="000000"/>
        </w:rPr>
        <w:t>in</w:t>
      </w:r>
      <w:r w:rsidRPr="00873FA2">
        <w:rPr>
          <w:rFonts w:ascii="Arial" w:eastAsia="Arial" w:hAnsi="Arial" w:cs="Arial"/>
          <w:color w:val="000000"/>
        </w:rPr>
        <w:t xml:space="preserve"> 2019. </w:t>
      </w:r>
      <w:r w:rsidR="00CD111A">
        <w:rPr>
          <w:rFonts w:ascii="Arial" w:eastAsia="Arial" w:hAnsi="Arial" w:cs="Arial"/>
          <w:color w:val="000000"/>
        </w:rPr>
        <w:t>From the procedure, a project titled ICT Research and Development for Rural/Remote Areas of Pakistan was awarded</w:t>
      </w:r>
      <w:r w:rsidR="00D57060">
        <w:rPr>
          <w:rFonts w:ascii="Arial" w:eastAsia="Arial" w:hAnsi="Arial" w:cs="Arial"/>
          <w:color w:val="000000"/>
        </w:rPr>
        <w:t>.</w:t>
      </w:r>
      <w:r w:rsidR="00CD111A">
        <w:rPr>
          <w:rFonts w:ascii="Arial" w:eastAsia="Arial" w:hAnsi="Arial" w:cs="Arial"/>
          <w:color w:val="000000"/>
        </w:rPr>
        <w:t xml:space="preserve"> It comes from </w:t>
      </w:r>
      <w:r w:rsidR="00CD111A" w:rsidRPr="00CD111A">
        <w:rPr>
          <w:rFonts w:ascii="Arial" w:eastAsia="Arial" w:hAnsi="Arial" w:cs="Arial"/>
          <w:color w:val="000000"/>
        </w:rPr>
        <w:t>Al-</w:t>
      </w:r>
      <w:proofErr w:type="spellStart"/>
      <w:r w:rsidR="00CD111A" w:rsidRPr="00CD111A">
        <w:rPr>
          <w:rFonts w:ascii="Arial" w:eastAsia="Arial" w:hAnsi="Arial" w:cs="Arial"/>
          <w:color w:val="000000"/>
        </w:rPr>
        <w:t>Khawarizmi</w:t>
      </w:r>
      <w:proofErr w:type="spellEnd"/>
      <w:r w:rsidR="00CD111A" w:rsidRPr="00CD111A">
        <w:rPr>
          <w:rFonts w:ascii="Arial" w:eastAsia="Arial" w:hAnsi="Arial" w:cs="Arial"/>
          <w:color w:val="000000"/>
        </w:rPr>
        <w:t xml:space="preserve"> Institute of Computer Science (KICS), University of Engineering and Technology (UET)</w:t>
      </w:r>
      <w:r w:rsidR="00CD111A">
        <w:rPr>
          <w:rFonts w:ascii="Arial" w:eastAsia="Arial" w:hAnsi="Arial" w:cs="Arial"/>
          <w:color w:val="000000"/>
        </w:rPr>
        <w:t xml:space="preserve"> in Pakistan. </w:t>
      </w:r>
      <w:r w:rsidR="00E207CB" w:rsidRPr="00E207CB">
        <w:rPr>
          <w:rFonts w:ascii="Arial" w:eastAsia="Arial" w:hAnsi="Arial" w:cs="Arial"/>
          <w:color w:val="000000"/>
        </w:rPr>
        <w:t>The</w:t>
      </w:r>
      <w:r w:rsidR="00E207CB">
        <w:rPr>
          <w:rFonts w:ascii="Arial" w:eastAsia="Arial" w:hAnsi="Arial" w:cs="Arial"/>
          <w:color w:val="000000"/>
        </w:rPr>
        <w:t xml:space="preserve"> project</w:t>
      </w:r>
      <w:r w:rsidR="00E207CB" w:rsidRPr="00E207CB">
        <w:rPr>
          <w:rFonts w:ascii="Arial" w:eastAsia="Arial" w:hAnsi="Arial" w:cs="Arial"/>
          <w:color w:val="000000"/>
        </w:rPr>
        <w:t xml:space="preserve"> </w:t>
      </w:r>
      <w:r w:rsidR="00E207CB">
        <w:rPr>
          <w:rFonts w:ascii="Arial" w:eastAsia="Arial" w:hAnsi="Arial" w:cs="Arial"/>
          <w:color w:val="000000"/>
        </w:rPr>
        <w:t xml:space="preserve">tries </w:t>
      </w:r>
      <w:r w:rsidR="00E207CB" w:rsidRPr="00E207CB">
        <w:rPr>
          <w:rFonts w:ascii="Arial" w:eastAsia="Arial" w:hAnsi="Arial" w:cs="Arial"/>
          <w:color w:val="000000"/>
        </w:rPr>
        <w:t xml:space="preserve">to </w:t>
      </w:r>
      <w:r w:rsidR="005C334D">
        <w:rPr>
          <w:rFonts w:ascii="Arial" w:eastAsia="Arial" w:hAnsi="Arial" w:cs="Arial"/>
          <w:color w:val="000000"/>
        </w:rPr>
        <w:t>procure SDR transceivers, Servers, laptops to carry out</w:t>
      </w:r>
      <w:r w:rsidR="00E207CB" w:rsidRPr="00E207CB">
        <w:rPr>
          <w:rFonts w:ascii="Arial" w:eastAsia="Arial" w:hAnsi="Arial" w:cs="Arial"/>
          <w:color w:val="000000"/>
        </w:rPr>
        <w:t xml:space="preserve"> </w:t>
      </w:r>
      <w:r w:rsidR="00835D53">
        <w:rPr>
          <w:rFonts w:ascii="Arial" w:eastAsia="Arial" w:hAnsi="Arial" w:cs="Arial"/>
          <w:color w:val="000000"/>
        </w:rPr>
        <w:t xml:space="preserve">a </w:t>
      </w:r>
      <w:r w:rsidR="00E207CB" w:rsidRPr="00E207CB">
        <w:rPr>
          <w:rFonts w:ascii="Arial" w:eastAsia="Arial" w:hAnsi="Arial" w:cs="Arial"/>
          <w:color w:val="000000"/>
        </w:rPr>
        <w:t>feasibility study for developing an ICT infrastructure that could serve the needs of network access and wireless communication in rural areas</w:t>
      </w:r>
      <w:r w:rsidR="005C334D">
        <w:rPr>
          <w:rFonts w:ascii="Arial" w:eastAsia="Arial" w:hAnsi="Arial" w:cs="Arial"/>
          <w:color w:val="000000"/>
        </w:rPr>
        <w:t xml:space="preserve"> of Pakistan</w:t>
      </w:r>
      <w:r w:rsidR="00E207CB" w:rsidRPr="00E207CB">
        <w:rPr>
          <w:rFonts w:ascii="Arial" w:eastAsia="Arial" w:hAnsi="Arial" w:cs="Arial"/>
          <w:color w:val="000000"/>
        </w:rPr>
        <w:t>.</w:t>
      </w:r>
    </w:p>
    <w:p w14:paraId="53313224" w14:textId="77777777" w:rsidR="00873FA2" w:rsidRPr="00835D53" w:rsidRDefault="00873FA2" w:rsidP="00873FA2">
      <w:pPr>
        <w:rPr>
          <w:lang w:eastAsia="ko-KR"/>
        </w:rPr>
      </w:pPr>
    </w:p>
    <w:p w14:paraId="745ED4DD" w14:textId="77777777" w:rsidR="00873FA2" w:rsidRPr="00CD111A" w:rsidRDefault="00873FA2" w:rsidP="00873FA2">
      <w:pPr>
        <w:rPr>
          <w:lang w:eastAsia="ko-KR"/>
        </w:rPr>
      </w:pPr>
    </w:p>
    <w:p w14:paraId="500F7643" w14:textId="77777777" w:rsidR="00866060" w:rsidRPr="000E6F2B" w:rsidRDefault="0032707B">
      <w:pPr>
        <w:pStyle w:val="1"/>
        <w:numPr>
          <w:ilvl w:val="0"/>
          <w:numId w:val="1"/>
        </w:numPr>
        <w:ind w:left="450" w:hanging="450"/>
        <w:rPr>
          <w:sz w:val="20"/>
          <w:szCs w:val="20"/>
        </w:rPr>
      </w:pPr>
      <w:bookmarkStart w:id="7" w:name="_2et92p0" w:colFirst="0" w:colLast="0"/>
      <w:bookmarkStart w:id="8" w:name="_Toc11324521"/>
      <w:bookmarkEnd w:id="7"/>
      <w:r w:rsidRPr="000E6F2B">
        <w:rPr>
          <w:sz w:val="20"/>
          <w:szCs w:val="20"/>
        </w:rPr>
        <w:t>SOLUTIONS TO BE QUOTED</w:t>
      </w:r>
      <w:bookmarkEnd w:id="8"/>
    </w:p>
    <w:p w14:paraId="7C38D7E8" w14:textId="77777777" w:rsidR="00866060" w:rsidRPr="000E6F2B" w:rsidRDefault="00866060">
      <w:pPr>
        <w:rPr>
          <w:rFonts w:ascii="Arial" w:eastAsia="Arial" w:hAnsi="Arial" w:cs="Arial"/>
        </w:rPr>
      </w:pPr>
    </w:p>
    <w:p w14:paraId="2BBFCAE1" w14:textId="77777777" w:rsidR="00866060" w:rsidRPr="000E6F2B" w:rsidRDefault="0032707B">
      <w:pPr>
        <w:pStyle w:val="2"/>
        <w:numPr>
          <w:ilvl w:val="1"/>
          <w:numId w:val="1"/>
        </w:numPr>
        <w:ind w:left="540" w:right="200"/>
        <w:rPr>
          <w:sz w:val="20"/>
          <w:szCs w:val="20"/>
        </w:rPr>
      </w:pPr>
      <w:r w:rsidRPr="000E6F2B">
        <w:rPr>
          <w:sz w:val="20"/>
          <w:szCs w:val="20"/>
        </w:rPr>
        <w:t>TECHNICAL SPECIFICATIONS</w:t>
      </w:r>
    </w:p>
    <w:p w14:paraId="77D6ED48" w14:textId="77777777" w:rsidR="00866060" w:rsidRPr="000E6F2B" w:rsidRDefault="00866060">
      <w:pPr>
        <w:jc w:val="both"/>
        <w:rPr>
          <w:rFonts w:ascii="Arial" w:eastAsia="Arial" w:hAnsi="Arial" w:cs="Arial"/>
        </w:rPr>
      </w:pPr>
    </w:p>
    <w:p w14:paraId="0B59D14E" w14:textId="77777777" w:rsidR="00866060" w:rsidRPr="000E6F2B" w:rsidRDefault="0032707B">
      <w:pPr>
        <w:jc w:val="both"/>
        <w:rPr>
          <w:rFonts w:ascii="Arial" w:eastAsia="Arial" w:hAnsi="Arial" w:cs="Arial"/>
        </w:rPr>
      </w:pPr>
      <w:bookmarkStart w:id="9" w:name="_tyjcwt" w:colFirst="0" w:colLast="0"/>
      <w:bookmarkEnd w:id="9"/>
      <w:r w:rsidRPr="000E6F2B">
        <w:rPr>
          <w:rFonts w:ascii="Arial" w:eastAsia="Arial" w:hAnsi="Arial" w:cs="Arial"/>
        </w:rPr>
        <w:t xml:space="preserve">The following guidelines and design rules MUST be followed and answered whilst designing the proposed network and its operation. The technical specifications will become an annex to the resulting contract. </w:t>
      </w:r>
    </w:p>
    <w:p w14:paraId="0FBF516A"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39A30C33" w14:textId="77777777" w:rsidR="00866060" w:rsidRPr="000E6F2B" w:rsidRDefault="0032707B">
      <w:pPr>
        <w:pStyle w:val="3"/>
        <w:spacing w:before="240" w:after="60"/>
        <w:ind w:left="720"/>
        <w:jc w:val="both"/>
        <w:rPr>
          <w:rFonts w:ascii="Arial" w:eastAsia="Arial" w:hAnsi="Arial" w:cs="Arial"/>
          <w:sz w:val="20"/>
          <w:szCs w:val="20"/>
        </w:rPr>
      </w:pPr>
      <w:r w:rsidRPr="000E6F2B">
        <w:rPr>
          <w:rFonts w:ascii="Arial" w:eastAsia="Arial" w:hAnsi="Arial" w:cs="Arial"/>
          <w:b/>
          <w:sz w:val="20"/>
          <w:szCs w:val="20"/>
        </w:rPr>
        <w:t>Yes/No Questions</w:t>
      </w:r>
    </w:p>
    <w:p w14:paraId="3F17DF50" w14:textId="77777777" w:rsidR="00866060" w:rsidRPr="000E6F2B" w:rsidRDefault="00866060">
      <w:pPr>
        <w:pBdr>
          <w:top w:val="nil"/>
          <w:left w:val="nil"/>
          <w:bottom w:val="nil"/>
          <w:right w:val="nil"/>
          <w:between w:val="nil"/>
        </w:pBdr>
        <w:jc w:val="both"/>
        <w:rPr>
          <w:rFonts w:ascii="Arial" w:eastAsia="Arial" w:hAnsi="Arial" w:cs="Arial"/>
          <w:color w:val="000000"/>
        </w:rPr>
      </w:pPr>
    </w:p>
    <w:tbl>
      <w:tblPr>
        <w:tblStyle w:val="a6"/>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6241"/>
        <w:gridCol w:w="850"/>
        <w:gridCol w:w="870"/>
      </w:tblGrid>
      <w:tr w:rsidR="00866060" w:rsidRPr="000E6F2B" w14:paraId="3BE0EDCB" w14:textId="77777777">
        <w:tc>
          <w:tcPr>
            <w:tcW w:w="530" w:type="dxa"/>
            <w:vMerge w:val="restart"/>
            <w:shd w:val="clear" w:color="auto" w:fill="D9D9D9"/>
            <w:vAlign w:val="center"/>
          </w:tcPr>
          <w:p w14:paraId="11DED14A"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w:t>
            </w:r>
          </w:p>
        </w:tc>
        <w:tc>
          <w:tcPr>
            <w:tcW w:w="6241" w:type="dxa"/>
            <w:vMerge w:val="restart"/>
            <w:shd w:val="clear" w:color="auto" w:fill="D9D9D9"/>
            <w:vAlign w:val="center"/>
          </w:tcPr>
          <w:p w14:paraId="2C0FB377"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Definition</w:t>
            </w:r>
          </w:p>
        </w:tc>
        <w:tc>
          <w:tcPr>
            <w:tcW w:w="1720" w:type="dxa"/>
            <w:gridSpan w:val="2"/>
            <w:shd w:val="clear" w:color="auto" w:fill="D9D9D9"/>
            <w:vAlign w:val="center"/>
          </w:tcPr>
          <w:p w14:paraId="71649CD1"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Response by tenderer</w:t>
            </w:r>
          </w:p>
        </w:tc>
      </w:tr>
      <w:tr w:rsidR="00866060" w:rsidRPr="000E6F2B" w14:paraId="02415353" w14:textId="77777777">
        <w:tc>
          <w:tcPr>
            <w:tcW w:w="530" w:type="dxa"/>
            <w:vMerge/>
            <w:shd w:val="clear" w:color="auto" w:fill="D9D9D9"/>
            <w:vAlign w:val="center"/>
          </w:tcPr>
          <w:p w14:paraId="3F0F65EE" w14:textId="77777777" w:rsidR="00866060" w:rsidRPr="000E6F2B" w:rsidRDefault="00866060">
            <w:pPr>
              <w:widowControl w:val="0"/>
              <w:pBdr>
                <w:top w:val="nil"/>
                <w:left w:val="nil"/>
                <w:bottom w:val="nil"/>
                <w:right w:val="nil"/>
                <w:between w:val="nil"/>
              </w:pBdr>
              <w:spacing w:line="276" w:lineRule="auto"/>
              <w:rPr>
                <w:rFonts w:ascii="Arial" w:eastAsia="Arial" w:hAnsi="Arial" w:cs="Arial"/>
                <w:color w:val="000000"/>
              </w:rPr>
            </w:pPr>
          </w:p>
        </w:tc>
        <w:tc>
          <w:tcPr>
            <w:tcW w:w="6241" w:type="dxa"/>
            <w:vMerge/>
            <w:shd w:val="clear" w:color="auto" w:fill="D9D9D9"/>
            <w:vAlign w:val="center"/>
          </w:tcPr>
          <w:p w14:paraId="4CC6257D" w14:textId="77777777" w:rsidR="00866060" w:rsidRPr="000E6F2B" w:rsidRDefault="00866060">
            <w:pPr>
              <w:widowControl w:val="0"/>
              <w:pBdr>
                <w:top w:val="nil"/>
                <w:left w:val="nil"/>
                <w:bottom w:val="nil"/>
                <w:right w:val="nil"/>
                <w:between w:val="nil"/>
              </w:pBdr>
              <w:spacing w:line="276" w:lineRule="auto"/>
              <w:rPr>
                <w:rFonts w:ascii="Arial" w:eastAsia="Arial" w:hAnsi="Arial" w:cs="Arial"/>
                <w:color w:val="000000"/>
              </w:rPr>
            </w:pPr>
          </w:p>
        </w:tc>
        <w:tc>
          <w:tcPr>
            <w:tcW w:w="850" w:type="dxa"/>
            <w:shd w:val="clear" w:color="auto" w:fill="D9D9D9"/>
            <w:vAlign w:val="center"/>
          </w:tcPr>
          <w:p w14:paraId="689917EE"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YES</w:t>
            </w:r>
          </w:p>
        </w:tc>
        <w:tc>
          <w:tcPr>
            <w:tcW w:w="870" w:type="dxa"/>
            <w:shd w:val="clear" w:color="auto" w:fill="D9D9D9"/>
            <w:vAlign w:val="center"/>
          </w:tcPr>
          <w:p w14:paraId="5437F866"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NO</w:t>
            </w:r>
          </w:p>
        </w:tc>
      </w:tr>
      <w:tr w:rsidR="000E6F2B" w:rsidRPr="000E6F2B" w14:paraId="784FD6F0" w14:textId="77777777">
        <w:tc>
          <w:tcPr>
            <w:tcW w:w="530" w:type="dxa"/>
            <w:vAlign w:val="center"/>
          </w:tcPr>
          <w:p w14:paraId="1F264AB5" w14:textId="77777777" w:rsidR="000E6F2B" w:rsidRPr="000E6F2B" w:rsidRDefault="000E6F2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color w:val="000000"/>
              </w:rPr>
              <w:t>1</w:t>
            </w:r>
          </w:p>
        </w:tc>
        <w:tc>
          <w:tcPr>
            <w:tcW w:w="6241" w:type="dxa"/>
          </w:tcPr>
          <w:p w14:paraId="1B0CB409" w14:textId="718EDA61" w:rsidR="000E6F2B" w:rsidRPr="000E6F2B" w:rsidRDefault="000E6F2B" w:rsidP="000E6F2B">
            <w:pPr>
              <w:rPr>
                <w:rFonts w:ascii="Arial" w:hAnsi="Arial" w:cs="Arial"/>
              </w:rPr>
            </w:pPr>
            <w:r w:rsidRPr="000E6F2B">
              <w:rPr>
                <w:rFonts w:ascii="Arial" w:hAnsi="Arial" w:cs="Arial"/>
              </w:rPr>
              <w:t xml:space="preserve">The equipment is to be delivered to </w:t>
            </w:r>
            <w:r w:rsidR="00FD0454" w:rsidRPr="00FD0454">
              <w:rPr>
                <w:rFonts w:ascii="Arial" w:hAnsi="Arial" w:cs="Arial"/>
              </w:rPr>
              <w:t>Al-</w:t>
            </w:r>
            <w:proofErr w:type="spellStart"/>
            <w:r w:rsidR="00FD0454" w:rsidRPr="00FD0454">
              <w:rPr>
                <w:rFonts w:ascii="Arial" w:hAnsi="Arial" w:cs="Arial"/>
              </w:rPr>
              <w:t>Khawarizmi</w:t>
            </w:r>
            <w:proofErr w:type="spellEnd"/>
            <w:r w:rsidR="00FD0454" w:rsidRPr="00FD0454">
              <w:rPr>
                <w:rFonts w:ascii="Arial" w:hAnsi="Arial" w:cs="Arial"/>
              </w:rPr>
              <w:t xml:space="preserve"> Institute</w:t>
            </w:r>
            <w:r w:rsidR="00FD0454">
              <w:rPr>
                <w:rFonts w:ascii="Arial" w:hAnsi="Arial" w:cs="Arial"/>
              </w:rPr>
              <w:t xml:space="preserve"> of Computer Science (KICS), </w:t>
            </w:r>
            <w:r w:rsidR="00FD0454" w:rsidRPr="00FD0454">
              <w:rPr>
                <w:rFonts w:ascii="Arial" w:hAnsi="Arial" w:cs="Arial"/>
              </w:rPr>
              <w:t>University of Engineering and Technology (UET)</w:t>
            </w:r>
            <w:r w:rsidR="00FD0454">
              <w:rPr>
                <w:rFonts w:ascii="Arial" w:hAnsi="Arial" w:cs="Arial"/>
              </w:rPr>
              <w:t xml:space="preserve"> Lahore, Pakistan</w:t>
            </w:r>
            <w:r w:rsidRPr="000E6F2B">
              <w:rPr>
                <w:rFonts w:ascii="Arial" w:hAnsi="Arial" w:cs="Arial"/>
              </w:rPr>
              <w:t xml:space="preserve">. It will be the sole responsibility of the bidder to provide the necessary logistics for delivering the equipment at mentioned location. </w:t>
            </w:r>
          </w:p>
        </w:tc>
        <w:tc>
          <w:tcPr>
            <w:tcW w:w="850" w:type="dxa"/>
            <w:vAlign w:val="center"/>
          </w:tcPr>
          <w:p w14:paraId="5163832D" w14:textId="77777777" w:rsidR="000E6F2B" w:rsidRPr="000E6F2B" w:rsidRDefault="000E6F2B">
            <w:pPr>
              <w:pBdr>
                <w:top w:val="nil"/>
                <w:left w:val="nil"/>
                <w:bottom w:val="nil"/>
                <w:right w:val="nil"/>
                <w:between w:val="nil"/>
              </w:pBdr>
              <w:jc w:val="center"/>
              <w:rPr>
                <w:rFonts w:ascii="Arial" w:eastAsia="Arial" w:hAnsi="Arial" w:cs="Arial"/>
                <w:color w:val="000000"/>
              </w:rPr>
            </w:pPr>
          </w:p>
        </w:tc>
        <w:tc>
          <w:tcPr>
            <w:tcW w:w="870" w:type="dxa"/>
            <w:vAlign w:val="center"/>
          </w:tcPr>
          <w:p w14:paraId="71AC413E" w14:textId="77777777" w:rsidR="000E6F2B" w:rsidRPr="000E6F2B" w:rsidRDefault="000E6F2B">
            <w:pPr>
              <w:pBdr>
                <w:top w:val="nil"/>
                <w:left w:val="nil"/>
                <w:bottom w:val="nil"/>
                <w:right w:val="nil"/>
                <w:between w:val="nil"/>
              </w:pBdr>
              <w:jc w:val="center"/>
              <w:rPr>
                <w:rFonts w:ascii="Arial" w:eastAsia="Arial" w:hAnsi="Arial" w:cs="Arial"/>
                <w:color w:val="000000"/>
              </w:rPr>
            </w:pPr>
          </w:p>
        </w:tc>
      </w:tr>
      <w:tr w:rsidR="000E6F2B" w:rsidRPr="000E6F2B" w14:paraId="5860B0BA" w14:textId="77777777">
        <w:tc>
          <w:tcPr>
            <w:tcW w:w="530" w:type="dxa"/>
            <w:vAlign w:val="center"/>
          </w:tcPr>
          <w:p w14:paraId="29F5B94A" w14:textId="77777777" w:rsidR="000E6F2B" w:rsidRPr="000E6F2B" w:rsidRDefault="000E6F2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color w:val="000000"/>
              </w:rPr>
              <w:t>2</w:t>
            </w:r>
          </w:p>
        </w:tc>
        <w:tc>
          <w:tcPr>
            <w:tcW w:w="6241" w:type="dxa"/>
          </w:tcPr>
          <w:p w14:paraId="52D20859" w14:textId="77777777" w:rsidR="000E6F2B" w:rsidRPr="000E6F2B" w:rsidRDefault="000E6F2B" w:rsidP="000E6F2B">
            <w:pPr>
              <w:rPr>
                <w:rFonts w:ascii="Arial" w:hAnsi="Arial" w:cs="Arial"/>
              </w:rPr>
            </w:pPr>
            <w:r w:rsidRPr="000E6F2B">
              <w:rPr>
                <w:rFonts w:ascii="Arial" w:hAnsi="Arial" w:cs="Arial"/>
              </w:rPr>
              <w:t>The bidder must possess certification obtained directly from the local distributor confirming its authority to promote, distribute, sale and offer technical services for the manufacturer of the equipment.</w:t>
            </w:r>
          </w:p>
        </w:tc>
        <w:tc>
          <w:tcPr>
            <w:tcW w:w="850" w:type="dxa"/>
            <w:vAlign w:val="center"/>
          </w:tcPr>
          <w:p w14:paraId="5E972E93" w14:textId="77777777" w:rsidR="000E6F2B" w:rsidRPr="000E6F2B" w:rsidRDefault="000E6F2B">
            <w:pPr>
              <w:pBdr>
                <w:top w:val="nil"/>
                <w:left w:val="nil"/>
                <w:bottom w:val="nil"/>
                <w:right w:val="nil"/>
                <w:between w:val="nil"/>
              </w:pBdr>
              <w:jc w:val="center"/>
              <w:rPr>
                <w:rFonts w:ascii="Arial" w:eastAsia="Arial" w:hAnsi="Arial" w:cs="Arial"/>
                <w:color w:val="000000"/>
              </w:rPr>
            </w:pPr>
          </w:p>
        </w:tc>
        <w:tc>
          <w:tcPr>
            <w:tcW w:w="870" w:type="dxa"/>
            <w:vAlign w:val="center"/>
          </w:tcPr>
          <w:p w14:paraId="68E29AFC" w14:textId="77777777" w:rsidR="000E6F2B" w:rsidRPr="000E6F2B" w:rsidRDefault="000E6F2B">
            <w:pPr>
              <w:pBdr>
                <w:top w:val="nil"/>
                <w:left w:val="nil"/>
                <w:bottom w:val="nil"/>
                <w:right w:val="nil"/>
                <w:between w:val="nil"/>
              </w:pBdr>
              <w:jc w:val="center"/>
              <w:rPr>
                <w:rFonts w:ascii="Arial" w:eastAsia="Arial" w:hAnsi="Arial" w:cs="Arial"/>
                <w:color w:val="000000"/>
              </w:rPr>
            </w:pPr>
          </w:p>
        </w:tc>
      </w:tr>
      <w:tr w:rsidR="000E6F2B" w:rsidRPr="000E6F2B" w14:paraId="0A19B507" w14:textId="77777777">
        <w:tc>
          <w:tcPr>
            <w:tcW w:w="530" w:type="dxa"/>
            <w:vAlign w:val="center"/>
          </w:tcPr>
          <w:p w14:paraId="1068C117" w14:textId="77777777" w:rsidR="000E6F2B" w:rsidRPr="000E6F2B" w:rsidRDefault="000E6F2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color w:val="000000"/>
              </w:rPr>
              <w:t>3</w:t>
            </w:r>
          </w:p>
        </w:tc>
        <w:tc>
          <w:tcPr>
            <w:tcW w:w="6241" w:type="dxa"/>
          </w:tcPr>
          <w:p w14:paraId="1DC449F4" w14:textId="77777777" w:rsidR="000E6F2B" w:rsidRPr="000E6F2B" w:rsidRDefault="000E6F2B" w:rsidP="000E6F2B">
            <w:pPr>
              <w:rPr>
                <w:rFonts w:ascii="Arial" w:hAnsi="Arial" w:cs="Arial"/>
              </w:rPr>
            </w:pPr>
            <w:r w:rsidRPr="000E6F2B">
              <w:rPr>
                <w:rFonts w:ascii="Arial" w:hAnsi="Arial" w:cs="Arial"/>
              </w:rPr>
              <w:t xml:space="preserve">The bidder must provide documentary proof that the manufacturer of the server hardware platform being offered possess certifications issued by accredited registrars for the following international management systems: ISO9001, ISO14001, and ISO13485. The scope of the certifications should cover the design, development, production, distribution and service of computing solutions and data storage equipment/systems for commercial, industrial, and medical applications. </w:t>
            </w:r>
          </w:p>
        </w:tc>
        <w:tc>
          <w:tcPr>
            <w:tcW w:w="850" w:type="dxa"/>
            <w:vAlign w:val="center"/>
          </w:tcPr>
          <w:p w14:paraId="0E55CAC5" w14:textId="77777777" w:rsidR="000E6F2B" w:rsidRPr="000E6F2B" w:rsidRDefault="000E6F2B">
            <w:pPr>
              <w:pBdr>
                <w:top w:val="nil"/>
                <w:left w:val="nil"/>
                <w:bottom w:val="nil"/>
                <w:right w:val="nil"/>
                <w:between w:val="nil"/>
              </w:pBdr>
              <w:jc w:val="center"/>
              <w:rPr>
                <w:rFonts w:ascii="Arial" w:eastAsia="Arial" w:hAnsi="Arial" w:cs="Arial"/>
                <w:color w:val="000000"/>
              </w:rPr>
            </w:pPr>
          </w:p>
        </w:tc>
        <w:tc>
          <w:tcPr>
            <w:tcW w:w="870" w:type="dxa"/>
            <w:vAlign w:val="center"/>
          </w:tcPr>
          <w:p w14:paraId="0C5092BB" w14:textId="77777777" w:rsidR="000E6F2B" w:rsidRPr="000E6F2B" w:rsidRDefault="000E6F2B">
            <w:pPr>
              <w:pBdr>
                <w:top w:val="nil"/>
                <w:left w:val="nil"/>
                <w:bottom w:val="nil"/>
                <w:right w:val="nil"/>
                <w:between w:val="nil"/>
              </w:pBdr>
              <w:jc w:val="center"/>
              <w:rPr>
                <w:rFonts w:ascii="Arial" w:eastAsia="Arial" w:hAnsi="Arial" w:cs="Arial"/>
                <w:color w:val="000000"/>
              </w:rPr>
            </w:pPr>
          </w:p>
        </w:tc>
      </w:tr>
      <w:tr w:rsidR="000E6F2B" w:rsidRPr="000E6F2B" w14:paraId="5062CB2D" w14:textId="77777777">
        <w:tc>
          <w:tcPr>
            <w:tcW w:w="530" w:type="dxa"/>
            <w:vAlign w:val="center"/>
          </w:tcPr>
          <w:p w14:paraId="17427DA6" w14:textId="77777777" w:rsidR="000E6F2B" w:rsidRPr="000E6F2B" w:rsidRDefault="000E6F2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color w:val="000000"/>
              </w:rPr>
              <w:t>4</w:t>
            </w:r>
          </w:p>
        </w:tc>
        <w:tc>
          <w:tcPr>
            <w:tcW w:w="6241" w:type="dxa"/>
          </w:tcPr>
          <w:p w14:paraId="6CDB144E" w14:textId="4B933449" w:rsidR="000E6F2B" w:rsidRPr="000E6F2B" w:rsidRDefault="000E6F2B" w:rsidP="000E6F2B">
            <w:pPr>
              <w:rPr>
                <w:rFonts w:ascii="Arial" w:hAnsi="Arial" w:cs="Arial"/>
              </w:rPr>
            </w:pPr>
            <w:r w:rsidRPr="000E6F2B">
              <w:rPr>
                <w:rFonts w:ascii="Arial" w:hAnsi="Arial" w:cs="Arial"/>
              </w:rPr>
              <w:t xml:space="preserve">The bidder must provide hardware warranty (duration mentioned in the BOQ table </w:t>
            </w:r>
            <w:r w:rsidR="008D09C6">
              <w:rPr>
                <w:rFonts w:ascii="Arial" w:hAnsi="Arial" w:cs="Arial"/>
                <w:lang w:eastAsia="ko-KR"/>
              </w:rPr>
              <w:t>5.2.2 below</w:t>
            </w:r>
            <w:r w:rsidRPr="000E6F2B">
              <w:rPr>
                <w:rFonts w:ascii="Arial" w:hAnsi="Arial" w:cs="Arial"/>
              </w:rPr>
              <w:t>) with advanced parts and next business day replacement service for faulty parts, and/or equipment.</w:t>
            </w:r>
          </w:p>
        </w:tc>
        <w:tc>
          <w:tcPr>
            <w:tcW w:w="850" w:type="dxa"/>
            <w:vAlign w:val="center"/>
          </w:tcPr>
          <w:p w14:paraId="2BA6EDB9" w14:textId="77777777" w:rsidR="000E6F2B" w:rsidRPr="000E6F2B" w:rsidRDefault="000E6F2B">
            <w:pPr>
              <w:pBdr>
                <w:top w:val="nil"/>
                <w:left w:val="nil"/>
                <w:bottom w:val="nil"/>
                <w:right w:val="nil"/>
                <w:between w:val="nil"/>
              </w:pBdr>
              <w:jc w:val="center"/>
              <w:rPr>
                <w:rFonts w:ascii="Arial" w:eastAsia="Arial" w:hAnsi="Arial" w:cs="Arial"/>
                <w:color w:val="000000"/>
              </w:rPr>
            </w:pPr>
          </w:p>
        </w:tc>
        <w:tc>
          <w:tcPr>
            <w:tcW w:w="870" w:type="dxa"/>
            <w:vAlign w:val="center"/>
          </w:tcPr>
          <w:p w14:paraId="3DFA8F93" w14:textId="77777777" w:rsidR="000E6F2B" w:rsidRPr="000E6F2B" w:rsidRDefault="000E6F2B">
            <w:pPr>
              <w:pBdr>
                <w:top w:val="nil"/>
                <w:left w:val="nil"/>
                <w:bottom w:val="nil"/>
                <w:right w:val="nil"/>
                <w:between w:val="nil"/>
              </w:pBdr>
              <w:jc w:val="center"/>
              <w:rPr>
                <w:rFonts w:ascii="Arial" w:eastAsia="Arial" w:hAnsi="Arial" w:cs="Arial"/>
                <w:color w:val="000000"/>
              </w:rPr>
            </w:pPr>
          </w:p>
        </w:tc>
      </w:tr>
      <w:tr w:rsidR="000E6F2B" w:rsidRPr="000E6F2B" w14:paraId="24865ABA" w14:textId="77777777">
        <w:tc>
          <w:tcPr>
            <w:tcW w:w="530" w:type="dxa"/>
            <w:vAlign w:val="center"/>
          </w:tcPr>
          <w:p w14:paraId="79194FD7" w14:textId="77777777" w:rsidR="000E6F2B" w:rsidRPr="000E6F2B" w:rsidRDefault="000E6F2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rPr>
              <w:t>5</w:t>
            </w:r>
          </w:p>
        </w:tc>
        <w:tc>
          <w:tcPr>
            <w:tcW w:w="6241" w:type="dxa"/>
          </w:tcPr>
          <w:p w14:paraId="5B18EAC8" w14:textId="77777777" w:rsidR="000E6F2B" w:rsidRPr="000E6F2B" w:rsidRDefault="000E6F2B" w:rsidP="000E6F2B">
            <w:pPr>
              <w:rPr>
                <w:rFonts w:ascii="Arial" w:hAnsi="Arial" w:cs="Arial"/>
              </w:rPr>
            </w:pPr>
            <w:r w:rsidRPr="000E6F2B">
              <w:rPr>
                <w:rFonts w:ascii="Arial" w:hAnsi="Arial" w:cs="Arial"/>
              </w:rPr>
              <w:t xml:space="preserve">The bidder must provide one year technical support services available within standard business hours (0900-1700H, Pakistan Standard Time PKT), Monday to Friday, excluding local holidays from the date of completed delivery. </w:t>
            </w:r>
          </w:p>
        </w:tc>
        <w:tc>
          <w:tcPr>
            <w:tcW w:w="850" w:type="dxa"/>
            <w:vAlign w:val="center"/>
          </w:tcPr>
          <w:p w14:paraId="65F3E846" w14:textId="77777777" w:rsidR="000E6F2B" w:rsidRPr="000E6F2B" w:rsidRDefault="000E6F2B">
            <w:pPr>
              <w:pBdr>
                <w:top w:val="nil"/>
                <w:left w:val="nil"/>
                <w:bottom w:val="nil"/>
                <w:right w:val="nil"/>
                <w:between w:val="nil"/>
              </w:pBdr>
              <w:jc w:val="center"/>
              <w:rPr>
                <w:rFonts w:ascii="Arial" w:eastAsia="Arial" w:hAnsi="Arial" w:cs="Arial"/>
                <w:color w:val="000000"/>
              </w:rPr>
            </w:pPr>
          </w:p>
        </w:tc>
        <w:tc>
          <w:tcPr>
            <w:tcW w:w="870" w:type="dxa"/>
            <w:vAlign w:val="center"/>
          </w:tcPr>
          <w:p w14:paraId="5922BBAA" w14:textId="77777777" w:rsidR="000E6F2B" w:rsidRPr="000E6F2B" w:rsidRDefault="000E6F2B">
            <w:pPr>
              <w:pBdr>
                <w:top w:val="nil"/>
                <w:left w:val="nil"/>
                <w:bottom w:val="nil"/>
                <w:right w:val="nil"/>
                <w:between w:val="nil"/>
              </w:pBdr>
              <w:jc w:val="center"/>
              <w:rPr>
                <w:rFonts w:ascii="Arial" w:eastAsia="Arial" w:hAnsi="Arial" w:cs="Arial"/>
                <w:color w:val="000000"/>
              </w:rPr>
            </w:pPr>
          </w:p>
        </w:tc>
      </w:tr>
    </w:tbl>
    <w:p w14:paraId="28A28AED" w14:textId="4248ADFD" w:rsidR="00866060" w:rsidRDefault="00866060">
      <w:pPr>
        <w:pBdr>
          <w:top w:val="nil"/>
          <w:left w:val="nil"/>
          <w:bottom w:val="nil"/>
          <w:right w:val="nil"/>
          <w:between w:val="nil"/>
        </w:pBdr>
        <w:jc w:val="both"/>
        <w:rPr>
          <w:rFonts w:ascii="Arial" w:eastAsia="Arial" w:hAnsi="Arial" w:cs="Arial"/>
          <w:color w:val="000000"/>
        </w:rPr>
      </w:pPr>
    </w:p>
    <w:p w14:paraId="79479853" w14:textId="4AABAB0D" w:rsidR="00D57060" w:rsidRDefault="00D57060">
      <w:pPr>
        <w:pBdr>
          <w:top w:val="nil"/>
          <w:left w:val="nil"/>
          <w:bottom w:val="nil"/>
          <w:right w:val="nil"/>
          <w:between w:val="nil"/>
        </w:pBdr>
        <w:jc w:val="both"/>
        <w:rPr>
          <w:rFonts w:ascii="Arial" w:eastAsia="Arial" w:hAnsi="Arial" w:cs="Arial"/>
          <w:color w:val="000000"/>
        </w:rPr>
      </w:pPr>
    </w:p>
    <w:p w14:paraId="36CDF827" w14:textId="16B5AF43" w:rsidR="00D57060" w:rsidRDefault="00D57060">
      <w:pPr>
        <w:pBdr>
          <w:top w:val="nil"/>
          <w:left w:val="nil"/>
          <w:bottom w:val="nil"/>
          <w:right w:val="nil"/>
          <w:between w:val="nil"/>
        </w:pBdr>
        <w:jc w:val="both"/>
        <w:rPr>
          <w:rFonts w:ascii="Arial" w:eastAsia="Arial" w:hAnsi="Arial" w:cs="Arial"/>
          <w:color w:val="000000"/>
        </w:rPr>
      </w:pPr>
    </w:p>
    <w:p w14:paraId="53114E91" w14:textId="59FFF77A" w:rsidR="00D57060" w:rsidRDefault="00D57060">
      <w:pPr>
        <w:pBdr>
          <w:top w:val="nil"/>
          <w:left w:val="nil"/>
          <w:bottom w:val="nil"/>
          <w:right w:val="nil"/>
          <w:between w:val="nil"/>
        </w:pBdr>
        <w:jc w:val="both"/>
        <w:rPr>
          <w:rFonts w:ascii="Arial" w:eastAsia="Arial" w:hAnsi="Arial" w:cs="Arial"/>
          <w:color w:val="000000"/>
        </w:rPr>
      </w:pPr>
    </w:p>
    <w:p w14:paraId="4BC5E540" w14:textId="77777777" w:rsidR="00D57060" w:rsidRPr="000E6F2B" w:rsidRDefault="00D57060">
      <w:pPr>
        <w:pBdr>
          <w:top w:val="nil"/>
          <w:left w:val="nil"/>
          <w:bottom w:val="nil"/>
          <w:right w:val="nil"/>
          <w:between w:val="nil"/>
        </w:pBdr>
        <w:jc w:val="both"/>
        <w:rPr>
          <w:rFonts w:ascii="Arial" w:eastAsia="Arial" w:hAnsi="Arial" w:cs="Arial"/>
          <w:color w:val="000000"/>
        </w:rPr>
      </w:pPr>
    </w:p>
    <w:p w14:paraId="7EB85C44" w14:textId="77777777" w:rsidR="00866060" w:rsidRPr="000E6F2B" w:rsidRDefault="0032707B">
      <w:pPr>
        <w:pStyle w:val="3"/>
        <w:spacing w:before="240" w:after="60"/>
        <w:ind w:left="720"/>
        <w:jc w:val="both"/>
        <w:rPr>
          <w:rFonts w:ascii="Arial" w:eastAsia="Arial" w:hAnsi="Arial" w:cs="Arial"/>
          <w:sz w:val="20"/>
          <w:szCs w:val="20"/>
        </w:rPr>
      </w:pPr>
      <w:r w:rsidRPr="000E6F2B">
        <w:rPr>
          <w:rFonts w:ascii="Arial" w:eastAsia="Arial" w:hAnsi="Arial" w:cs="Arial"/>
          <w:b/>
          <w:sz w:val="20"/>
          <w:szCs w:val="20"/>
        </w:rPr>
        <w:lastRenderedPageBreak/>
        <w:t>Confirmatory Questions</w:t>
      </w:r>
    </w:p>
    <w:tbl>
      <w:tblPr>
        <w:tblStyle w:val="a7"/>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5278"/>
        <w:gridCol w:w="1216"/>
        <w:gridCol w:w="1216"/>
      </w:tblGrid>
      <w:tr w:rsidR="00866060" w:rsidRPr="000E6F2B" w14:paraId="4FEAC8C7" w14:textId="77777777">
        <w:tc>
          <w:tcPr>
            <w:tcW w:w="781" w:type="dxa"/>
            <w:vMerge w:val="restart"/>
            <w:shd w:val="clear" w:color="auto" w:fill="D9D9D9"/>
            <w:vAlign w:val="center"/>
          </w:tcPr>
          <w:p w14:paraId="01B8A96C"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w:t>
            </w:r>
          </w:p>
        </w:tc>
        <w:tc>
          <w:tcPr>
            <w:tcW w:w="5278" w:type="dxa"/>
            <w:vMerge w:val="restart"/>
            <w:shd w:val="clear" w:color="auto" w:fill="D9D9D9"/>
            <w:vAlign w:val="center"/>
          </w:tcPr>
          <w:p w14:paraId="24484C82"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Definition</w:t>
            </w:r>
          </w:p>
        </w:tc>
        <w:tc>
          <w:tcPr>
            <w:tcW w:w="2432" w:type="dxa"/>
            <w:gridSpan w:val="2"/>
            <w:shd w:val="clear" w:color="auto" w:fill="D9D9D9"/>
            <w:vAlign w:val="center"/>
          </w:tcPr>
          <w:p w14:paraId="04ABDA85"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Response by tenderer</w:t>
            </w:r>
          </w:p>
        </w:tc>
      </w:tr>
      <w:tr w:rsidR="00866060" w:rsidRPr="000E6F2B" w14:paraId="1619847A" w14:textId="77777777">
        <w:tc>
          <w:tcPr>
            <w:tcW w:w="781" w:type="dxa"/>
            <w:vMerge/>
            <w:shd w:val="clear" w:color="auto" w:fill="D9D9D9"/>
            <w:vAlign w:val="center"/>
          </w:tcPr>
          <w:p w14:paraId="7D25576D" w14:textId="77777777" w:rsidR="00866060" w:rsidRPr="000E6F2B" w:rsidRDefault="00866060">
            <w:pPr>
              <w:widowControl w:val="0"/>
              <w:pBdr>
                <w:top w:val="nil"/>
                <w:left w:val="nil"/>
                <w:bottom w:val="nil"/>
                <w:right w:val="nil"/>
                <w:between w:val="nil"/>
              </w:pBdr>
              <w:spacing w:line="276" w:lineRule="auto"/>
              <w:rPr>
                <w:rFonts w:ascii="Arial" w:eastAsia="Arial" w:hAnsi="Arial" w:cs="Arial"/>
                <w:color w:val="000000"/>
              </w:rPr>
            </w:pPr>
          </w:p>
        </w:tc>
        <w:tc>
          <w:tcPr>
            <w:tcW w:w="5278" w:type="dxa"/>
            <w:vMerge/>
            <w:shd w:val="clear" w:color="auto" w:fill="D9D9D9"/>
            <w:vAlign w:val="center"/>
          </w:tcPr>
          <w:p w14:paraId="1C97E856" w14:textId="77777777" w:rsidR="00866060" w:rsidRPr="000E6F2B" w:rsidRDefault="00866060">
            <w:pPr>
              <w:widowControl w:val="0"/>
              <w:pBdr>
                <w:top w:val="nil"/>
                <w:left w:val="nil"/>
                <w:bottom w:val="nil"/>
                <w:right w:val="nil"/>
                <w:between w:val="nil"/>
              </w:pBdr>
              <w:spacing w:line="276" w:lineRule="auto"/>
              <w:rPr>
                <w:rFonts w:ascii="Arial" w:eastAsia="Arial" w:hAnsi="Arial" w:cs="Arial"/>
                <w:color w:val="000000"/>
              </w:rPr>
            </w:pPr>
          </w:p>
        </w:tc>
        <w:tc>
          <w:tcPr>
            <w:tcW w:w="1216" w:type="dxa"/>
            <w:shd w:val="clear" w:color="auto" w:fill="D9D9D9"/>
            <w:vAlign w:val="center"/>
          </w:tcPr>
          <w:p w14:paraId="0AB8E8E9"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Confirmed</w:t>
            </w:r>
          </w:p>
        </w:tc>
        <w:tc>
          <w:tcPr>
            <w:tcW w:w="1216" w:type="dxa"/>
            <w:shd w:val="clear" w:color="auto" w:fill="D9D9D9"/>
            <w:vAlign w:val="center"/>
          </w:tcPr>
          <w:p w14:paraId="72CBF8ED"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Not-Confirmed</w:t>
            </w:r>
          </w:p>
        </w:tc>
      </w:tr>
      <w:tr w:rsidR="00866060" w:rsidRPr="000E6F2B" w14:paraId="02C9EF6A" w14:textId="77777777">
        <w:tc>
          <w:tcPr>
            <w:tcW w:w="781" w:type="dxa"/>
            <w:vAlign w:val="center"/>
          </w:tcPr>
          <w:p w14:paraId="6BFBF0D8"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color w:val="000000"/>
              </w:rPr>
              <w:t>1</w:t>
            </w:r>
          </w:p>
        </w:tc>
        <w:tc>
          <w:tcPr>
            <w:tcW w:w="5278" w:type="dxa"/>
          </w:tcPr>
          <w:p w14:paraId="3B5374F9"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Quotes received in response to this invitation may be awarded wholly, in part or not at all.</w:t>
            </w:r>
          </w:p>
        </w:tc>
        <w:tc>
          <w:tcPr>
            <w:tcW w:w="1216" w:type="dxa"/>
            <w:vAlign w:val="center"/>
          </w:tcPr>
          <w:p w14:paraId="0BBB3A85" w14:textId="77777777" w:rsidR="00866060" w:rsidRPr="000E6F2B" w:rsidRDefault="00866060">
            <w:pPr>
              <w:pBdr>
                <w:top w:val="nil"/>
                <w:left w:val="nil"/>
                <w:bottom w:val="nil"/>
                <w:right w:val="nil"/>
                <w:between w:val="nil"/>
              </w:pBdr>
              <w:jc w:val="center"/>
              <w:rPr>
                <w:rFonts w:ascii="Arial" w:eastAsia="Arial" w:hAnsi="Arial" w:cs="Arial"/>
                <w:color w:val="000000"/>
              </w:rPr>
            </w:pPr>
          </w:p>
        </w:tc>
        <w:tc>
          <w:tcPr>
            <w:tcW w:w="1216" w:type="dxa"/>
            <w:vAlign w:val="center"/>
          </w:tcPr>
          <w:p w14:paraId="28C0AD6D" w14:textId="77777777" w:rsidR="00866060" w:rsidRPr="000E6F2B" w:rsidRDefault="00866060">
            <w:pPr>
              <w:pBdr>
                <w:top w:val="nil"/>
                <w:left w:val="nil"/>
                <w:bottom w:val="nil"/>
                <w:right w:val="nil"/>
                <w:between w:val="nil"/>
              </w:pBdr>
              <w:jc w:val="center"/>
              <w:rPr>
                <w:rFonts w:ascii="Arial" w:eastAsia="Arial" w:hAnsi="Arial" w:cs="Arial"/>
                <w:color w:val="000000"/>
              </w:rPr>
            </w:pPr>
          </w:p>
        </w:tc>
      </w:tr>
      <w:tr w:rsidR="00866060" w:rsidRPr="000E6F2B" w14:paraId="45BDB660" w14:textId="77777777">
        <w:tc>
          <w:tcPr>
            <w:tcW w:w="781" w:type="dxa"/>
            <w:vAlign w:val="center"/>
          </w:tcPr>
          <w:p w14:paraId="17F26D8F"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color w:val="000000"/>
              </w:rPr>
              <w:t>2</w:t>
            </w:r>
          </w:p>
        </w:tc>
        <w:tc>
          <w:tcPr>
            <w:tcW w:w="5278" w:type="dxa"/>
          </w:tcPr>
          <w:p w14:paraId="4A61B555" w14:textId="789C3CC2"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All expenses relating to the submission of offers are the responsibility of the quote supplier.</w:t>
            </w:r>
          </w:p>
        </w:tc>
        <w:tc>
          <w:tcPr>
            <w:tcW w:w="1216" w:type="dxa"/>
            <w:vAlign w:val="center"/>
          </w:tcPr>
          <w:p w14:paraId="21765912" w14:textId="77777777" w:rsidR="00866060" w:rsidRPr="000E6F2B" w:rsidRDefault="00866060">
            <w:pPr>
              <w:pBdr>
                <w:top w:val="nil"/>
                <w:left w:val="nil"/>
                <w:bottom w:val="nil"/>
                <w:right w:val="nil"/>
                <w:between w:val="nil"/>
              </w:pBdr>
              <w:jc w:val="center"/>
              <w:rPr>
                <w:rFonts w:ascii="Arial" w:eastAsia="Arial" w:hAnsi="Arial" w:cs="Arial"/>
                <w:color w:val="000000"/>
              </w:rPr>
            </w:pPr>
          </w:p>
        </w:tc>
        <w:tc>
          <w:tcPr>
            <w:tcW w:w="1216" w:type="dxa"/>
            <w:vAlign w:val="center"/>
          </w:tcPr>
          <w:p w14:paraId="5443BD30" w14:textId="77777777" w:rsidR="00866060" w:rsidRPr="000E6F2B" w:rsidRDefault="00866060">
            <w:pPr>
              <w:pBdr>
                <w:top w:val="nil"/>
                <w:left w:val="nil"/>
                <w:bottom w:val="nil"/>
                <w:right w:val="nil"/>
                <w:between w:val="nil"/>
              </w:pBdr>
              <w:jc w:val="center"/>
              <w:rPr>
                <w:rFonts w:ascii="Arial" w:eastAsia="Arial" w:hAnsi="Arial" w:cs="Arial"/>
                <w:color w:val="000000"/>
              </w:rPr>
            </w:pPr>
          </w:p>
        </w:tc>
      </w:tr>
      <w:tr w:rsidR="00866060" w:rsidRPr="000E6F2B" w14:paraId="38D1501E" w14:textId="77777777">
        <w:tc>
          <w:tcPr>
            <w:tcW w:w="781" w:type="dxa"/>
            <w:vAlign w:val="center"/>
          </w:tcPr>
          <w:p w14:paraId="1A0A55D9"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rPr>
              <w:t>3</w:t>
            </w:r>
          </w:p>
        </w:tc>
        <w:tc>
          <w:tcPr>
            <w:tcW w:w="5278" w:type="dxa"/>
          </w:tcPr>
          <w:p w14:paraId="198C1890"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Where it is proposed to subcontract any of the above service items to a third party, this shall be indicated as part of the response.</w:t>
            </w:r>
          </w:p>
        </w:tc>
        <w:tc>
          <w:tcPr>
            <w:tcW w:w="1216" w:type="dxa"/>
            <w:vAlign w:val="center"/>
          </w:tcPr>
          <w:p w14:paraId="2E96FEAA" w14:textId="77777777" w:rsidR="00866060" w:rsidRPr="000E6F2B" w:rsidRDefault="00866060">
            <w:pPr>
              <w:pBdr>
                <w:top w:val="nil"/>
                <w:left w:val="nil"/>
                <w:bottom w:val="nil"/>
                <w:right w:val="nil"/>
                <w:between w:val="nil"/>
              </w:pBdr>
              <w:jc w:val="center"/>
              <w:rPr>
                <w:rFonts w:ascii="Arial" w:eastAsia="Arial" w:hAnsi="Arial" w:cs="Arial"/>
                <w:color w:val="000000"/>
              </w:rPr>
            </w:pPr>
          </w:p>
        </w:tc>
        <w:tc>
          <w:tcPr>
            <w:tcW w:w="1216" w:type="dxa"/>
            <w:vAlign w:val="center"/>
          </w:tcPr>
          <w:p w14:paraId="71B49BFE" w14:textId="77777777" w:rsidR="00866060" w:rsidRPr="000E6F2B" w:rsidRDefault="00866060">
            <w:pPr>
              <w:pBdr>
                <w:top w:val="nil"/>
                <w:left w:val="nil"/>
                <w:bottom w:val="nil"/>
                <w:right w:val="nil"/>
                <w:between w:val="nil"/>
              </w:pBdr>
              <w:jc w:val="center"/>
              <w:rPr>
                <w:rFonts w:ascii="Arial" w:eastAsia="Arial" w:hAnsi="Arial" w:cs="Arial"/>
                <w:color w:val="000000"/>
              </w:rPr>
            </w:pPr>
          </w:p>
        </w:tc>
      </w:tr>
      <w:tr w:rsidR="00866060" w:rsidRPr="000E6F2B" w14:paraId="2B990BDF" w14:textId="77777777">
        <w:tc>
          <w:tcPr>
            <w:tcW w:w="781" w:type="dxa"/>
            <w:vAlign w:val="center"/>
          </w:tcPr>
          <w:p w14:paraId="50FB57A7"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rPr>
              <w:t>4</w:t>
            </w:r>
          </w:p>
        </w:tc>
        <w:tc>
          <w:tcPr>
            <w:tcW w:w="5278" w:type="dxa"/>
          </w:tcPr>
          <w:p w14:paraId="555E89D1"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The selected tenderer will be required to make firm commitments to such delivery dates as are proposed.</w:t>
            </w:r>
          </w:p>
        </w:tc>
        <w:tc>
          <w:tcPr>
            <w:tcW w:w="1216" w:type="dxa"/>
            <w:vAlign w:val="center"/>
          </w:tcPr>
          <w:p w14:paraId="26DA0333" w14:textId="77777777" w:rsidR="00866060" w:rsidRPr="000E6F2B" w:rsidRDefault="00866060">
            <w:pPr>
              <w:pBdr>
                <w:top w:val="nil"/>
                <w:left w:val="nil"/>
                <w:bottom w:val="nil"/>
                <w:right w:val="nil"/>
                <w:between w:val="nil"/>
              </w:pBdr>
              <w:jc w:val="center"/>
              <w:rPr>
                <w:rFonts w:ascii="Arial" w:eastAsia="Arial" w:hAnsi="Arial" w:cs="Arial"/>
                <w:color w:val="000000"/>
              </w:rPr>
            </w:pPr>
          </w:p>
        </w:tc>
        <w:tc>
          <w:tcPr>
            <w:tcW w:w="1216" w:type="dxa"/>
            <w:vAlign w:val="center"/>
          </w:tcPr>
          <w:p w14:paraId="14B98110" w14:textId="77777777" w:rsidR="00866060" w:rsidRPr="000E6F2B" w:rsidRDefault="00866060">
            <w:pPr>
              <w:pBdr>
                <w:top w:val="nil"/>
                <w:left w:val="nil"/>
                <w:bottom w:val="nil"/>
                <w:right w:val="nil"/>
                <w:between w:val="nil"/>
              </w:pBdr>
              <w:jc w:val="center"/>
              <w:rPr>
                <w:rFonts w:ascii="Arial" w:eastAsia="Arial" w:hAnsi="Arial" w:cs="Arial"/>
                <w:color w:val="000000"/>
              </w:rPr>
            </w:pPr>
          </w:p>
        </w:tc>
      </w:tr>
      <w:tr w:rsidR="00866060" w:rsidRPr="000E6F2B" w14:paraId="322D9492" w14:textId="77777777">
        <w:tc>
          <w:tcPr>
            <w:tcW w:w="781" w:type="dxa"/>
            <w:vAlign w:val="center"/>
          </w:tcPr>
          <w:p w14:paraId="2969214F"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rPr>
              <w:t>5</w:t>
            </w:r>
          </w:p>
        </w:tc>
        <w:tc>
          <w:tcPr>
            <w:tcW w:w="5278" w:type="dxa"/>
          </w:tcPr>
          <w:p w14:paraId="412FAF7D" w14:textId="2EE4037E"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 xml:space="preserve">All offers that are quoted must remain valid for a period of </w:t>
            </w:r>
            <w:r w:rsidR="00F10956">
              <w:rPr>
                <w:rFonts w:ascii="Arial" w:eastAsia="Arial" w:hAnsi="Arial" w:cs="Arial"/>
                <w:color w:val="000000"/>
              </w:rPr>
              <w:t>six (6)</w:t>
            </w:r>
            <w:r w:rsidRPr="000E6F2B">
              <w:rPr>
                <w:rFonts w:ascii="Arial" w:eastAsia="Arial" w:hAnsi="Arial" w:cs="Arial"/>
                <w:color w:val="000000"/>
              </w:rPr>
              <w:t xml:space="preserve"> months following the submission deadline for submission.</w:t>
            </w:r>
          </w:p>
        </w:tc>
        <w:tc>
          <w:tcPr>
            <w:tcW w:w="1216" w:type="dxa"/>
            <w:vAlign w:val="center"/>
          </w:tcPr>
          <w:p w14:paraId="5D6C1571" w14:textId="77777777" w:rsidR="00866060" w:rsidRPr="000E6F2B" w:rsidRDefault="00866060">
            <w:pPr>
              <w:pBdr>
                <w:top w:val="nil"/>
                <w:left w:val="nil"/>
                <w:bottom w:val="nil"/>
                <w:right w:val="nil"/>
                <w:between w:val="nil"/>
              </w:pBdr>
              <w:jc w:val="center"/>
              <w:rPr>
                <w:rFonts w:ascii="Arial" w:eastAsia="Arial" w:hAnsi="Arial" w:cs="Arial"/>
                <w:color w:val="000000"/>
              </w:rPr>
            </w:pPr>
          </w:p>
        </w:tc>
        <w:tc>
          <w:tcPr>
            <w:tcW w:w="1216" w:type="dxa"/>
            <w:vAlign w:val="center"/>
          </w:tcPr>
          <w:p w14:paraId="167F7163" w14:textId="77777777" w:rsidR="00866060" w:rsidRPr="000E6F2B" w:rsidRDefault="00866060">
            <w:pPr>
              <w:pBdr>
                <w:top w:val="nil"/>
                <w:left w:val="nil"/>
                <w:bottom w:val="nil"/>
                <w:right w:val="nil"/>
                <w:between w:val="nil"/>
              </w:pBdr>
              <w:jc w:val="center"/>
              <w:rPr>
                <w:rFonts w:ascii="Arial" w:eastAsia="Arial" w:hAnsi="Arial" w:cs="Arial"/>
                <w:color w:val="000000"/>
              </w:rPr>
            </w:pPr>
          </w:p>
        </w:tc>
      </w:tr>
    </w:tbl>
    <w:p w14:paraId="19A961F5" w14:textId="77777777" w:rsidR="00866060" w:rsidRPr="00F10956" w:rsidRDefault="00866060">
      <w:pPr>
        <w:rPr>
          <w:rFonts w:ascii="Arial" w:eastAsia="Arial" w:hAnsi="Arial" w:cs="Arial"/>
        </w:rPr>
      </w:pPr>
    </w:p>
    <w:p w14:paraId="121FC155" w14:textId="77777777" w:rsidR="00866060" w:rsidRPr="000E6F2B" w:rsidRDefault="0032707B">
      <w:pPr>
        <w:pStyle w:val="3"/>
        <w:spacing w:before="240" w:after="60"/>
        <w:ind w:left="720"/>
        <w:jc w:val="both"/>
        <w:rPr>
          <w:rFonts w:ascii="Arial" w:eastAsia="Arial" w:hAnsi="Arial" w:cs="Arial"/>
          <w:sz w:val="20"/>
          <w:szCs w:val="20"/>
        </w:rPr>
      </w:pPr>
      <w:r w:rsidRPr="000E6F2B">
        <w:rPr>
          <w:rFonts w:ascii="Arial" w:eastAsia="Arial" w:hAnsi="Arial" w:cs="Arial"/>
          <w:b/>
          <w:sz w:val="20"/>
          <w:szCs w:val="20"/>
        </w:rPr>
        <w:t>Explanatory Questions</w:t>
      </w:r>
    </w:p>
    <w:tbl>
      <w:tblPr>
        <w:tblStyle w:val="a8"/>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6252"/>
        <w:gridCol w:w="1718"/>
      </w:tblGrid>
      <w:tr w:rsidR="00866060" w:rsidRPr="000E6F2B" w14:paraId="4C30C56B" w14:textId="77777777">
        <w:tc>
          <w:tcPr>
            <w:tcW w:w="519" w:type="dxa"/>
            <w:shd w:val="clear" w:color="auto" w:fill="D9D9D9"/>
            <w:vAlign w:val="center"/>
          </w:tcPr>
          <w:p w14:paraId="67489EBC"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w:t>
            </w:r>
          </w:p>
        </w:tc>
        <w:tc>
          <w:tcPr>
            <w:tcW w:w="6252" w:type="dxa"/>
            <w:shd w:val="clear" w:color="auto" w:fill="D9D9D9"/>
            <w:vAlign w:val="center"/>
          </w:tcPr>
          <w:p w14:paraId="67FE8FBA"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Definition</w:t>
            </w:r>
          </w:p>
        </w:tc>
        <w:tc>
          <w:tcPr>
            <w:tcW w:w="1718" w:type="dxa"/>
            <w:shd w:val="clear" w:color="auto" w:fill="D9D9D9"/>
            <w:vAlign w:val="center"/>
          </w:tcPr>
          <w:p w14:paraId="2BDCAEF5" w14:textId="77777777" w:rsidR="00866060" w:rsidRPr="000E6F2B" w:rsidRDefault="0032707B">
            <w:pPr>
              <w:pBdr>
                <w:top w:val="nil"/>
                <w:left w:val="nil"/>
                <w:bottom w:val="nil"/>
                <w:right w:val="nil"/>
                <w:between w:val="nil"/>
              </w:pBdr>
              <w:jc w:val="center"/>
              <w:rPr>
                <w:rFonts w:ascii="Arial" w:eastAsia="Arial" w:hAnsi="Arial" w:cs="Arial"/>
                <w:color w:val="000000"/>
              </w:rPr>
            </w:pPr>
            <w:r w:rsidRPr="000E6F2B">
              <w:rPr>
                <w:rFonts w:ascii="Arial" w:eastAsia="Arial" w:hAnsi="Arial" w:cs="Arial"/>
                <w:b/>
                <w:color w:val="000000"/>
              </w:rPr>
              <w:t>Response by tenderer</w:t>
            </w:r>
          </w:p>
        </w:tc>
      </w:tr>
      <w:tr w:rsidR="00866060" w:rsidRPr="000E6F2B" w14:paraId="7D379107" w14:textId="77777777">
        <w:tc>
          <w:tcPr>
            <w:tcW w:w="519" w:type="dxa"/>
            <w:vAlign w:val="center"/>
          </w:tcPr>
          <w:p w14:paraId="0612809A" w14:textId="77777777" w:rsidR="00866060" w:rsidRPr="000E6F2B" w:rsidRDefault="0032707B">
            <w:pPr>
              <w:pBdr>
                <w:top w:val="nil"/>
                <w:left w:val="nil"/>
                <w:bottom w:val="nil"/>
                <w:right w:val="nil"/>
                <w:between w:val="nil"/>
              </w:pBdr>
              <w:jc w:val="center"/>
              <w:rPr>
                <w:rFonts w:ascii="Arial" w:eastAsia="Arial" w:hAnsi="Arial" w:cs="Arial"/>
                <w:color w:val="000000"/>
              </w:rPr>
            </w:pPr>
            <w:bookmarkStart w:id="10" w:name="_3dy6vkm" w:colFirst="0" w:colLast="0"/>
            <w:bookmarkEnd w:id="10"/>
            <w:r w:rsidRPr="000E6F2B">
              <w:rPr>
                <w:rFonts w:ascii="Arial" w:eastAsia="Arial" w:hAnsi="Arial" w:cs="Arial"/>
              </w:rPr>
              <w:t>1</w:t>
            </w:r>
          </w:p>
        </w:tc>
        <w:tc>
          <w:tcPr>
            <w:tcW w:w="6252" w:type="dxa"/>
          </w:tcPr>
          <w:p w14:paraId="0EDC488C"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The proposal shall include specific clauses relating to quality including performance guarantees and guaranteed delivery dates.</w:t>
            </w:r>
          </w:p>
        </w:tc>
        <w:tc>
          <w:tcPr>
            <w:tcW w:w="1718" w:type="dxa"/>
            <w:vAlign w:val="center"/>
          </w:tcPr>
          <w:p w14:paraId="33D7E9F8" w14:textId="77777777" w:rsidR="00866060" w:rsidRPr="000E6F2B" w:rsidRDefault="00866060">
            <w:pPr>
              <w:pBdr>
                <w:top w:val="nil"/>
                <w:left w:val="nil"/>
                <w:bottom w:val="nil"/>
                <w:right w:val="nil"/>
                <w:between w:val="nil"/>
              </w:pBdr>
              <w:jc w:val="center"/>
              <w:rPr>
                <w:rFonts w:ascii="Arial" w:eastAsia="Arial" w:hAnsi="Arial" w:cs="Arial"/>
                <w:color w:val="000000"/>
              </w:rPr>
            </w:pPr>
          </w:p>
        </w:tc>
      </w:tr>
    </w:tbl>
    <w:p w14:paraId="57C3B3C0" w14:textId="77777777" w:rsidR="00866060" w:rsidRPr="000E6F2B" w:rsidRDefault="00866060">
      <w:pPr>
        <w:rPr>
          <w:rFonts w:ascii="Arial" w:eastAsia="Arial" w:hAnsi="Arial" w:cs="Arial"/>
        </w:rPr>
      </w:pPr>
    </w:p>
    <w:p w14:paraId="09D3B07C" w14:textId="77777777" w:rsidR="00866060" w:rsidRPr="000E6F2B" w:rsidRDefault="00866060">
      <w:pPr>
        <w:rPr>
          <w:rFonts w:ascii="Arial" w:eastAsia="Arial" w:hAnsi="Arial" w:cs="Arial"/>
        </w:rPr>
      </w:pPr>
      <w:bookmarkStart w:id="11" w:name="_1t3h5sf" w:colFirst="0" w:colLast="0"/>
      <w:bookmarkEnd w:id="11"/>
    </w:p>
    <w:p w14:paraId="19262F76" w14:textId="77777777" w:rsidR="00866060" w:rsidRPr="000E6F2B" w:rsidRDefault="00864F57">
      <w:pPr>
        <w:pStyle w:val="1"/>
        <w:numPr>
          <w:ilvl w:val="0"/>
          <w:numId w:val="1"/>
        </w:numPr>
        <w:ind w:left="450" w:hanging="450"/>
        <w:rPr>
          <w:sz w:val="20"/>
          <w:szCs w:val="20"/>
        </w:rPr>
      </w:pPr>
      <w:bookmarkStart w:id="12" w:name="_Toc11324522"/>
      <w:r w:rsidRPr="000E6F2B">
        <w:rPr>
          <w:sz w:val="20"/>
          <w:szCs w:val="20"/>
        </w:rPr>
        <w:t>TIM</w:t>
      </w:r>
      <w:r w:rsidR="00382AB5" w:rsidRPr="000E6F2B">
        <w:rPr>
          <w:sz w:val="20"/>
          <w:szCs w:val="20"/>
        </w:rPr>
        <w:t>E</w:t>
      </w:r>
      <w:r w:rsidRPr="000E6F2B">
        <w:rPr>
          <w:sz w:val="20"/>
          <w:szCs w:val="20"/>
        </w:rPr>
        <w:t xml:space="preserve">LINE, </w:t>
      </w:r>
      <w:r w:rsidR="0032707B" w:rsidRPr="000E6F2B">
        <w:rPr>
          <w:sz w:val="20"/>
          <w:szCs w:val="20"/>
        </w:rPr>
        <w:t>DELIVERY AND INSTALLATION</w:t>
      </w:r>
      <w:bookmarkEnd w:id="12"/>
    </w:p>
    <w:p w14:paraId="68F76DFF" w14:textId="77777777" w:rsidR="00866060" w:rsidRPr="000E6F2B" w:rsidRDefault="00866060">
      <w:pPr>
        <w:rPr>
          <w:rFonts w:ascii="Arial" w:eastAsia="Arial" w:hAnsi="Arial" w:cs="Arial"/>
        </w:rPr>
      </w:pPr>
    </w:p>
    <w:p w14:paraId="7743CF50" w14:textId="1D26269A" w:rsidR="00866060" w:rsidRPr="000E6F2B" w:rsidRDefault="0032707B">
      <w:pPr>
        <w:rPr>
          <w:rFonts w:ascii="Arial" w:eastAsia="Arial" w:hAnsi="Arial" w:cs="Arial"/>
        </w:rPr>
      </w:pPr>
      <w:r w:rsidRPr="000E6F2B">
        <w:rPr>
          <w:rFonts w:ascii="Arial" w:eastAsia="Arial" w:hAnsi="Arial" w:cs="Arial"/>
        </w:rPr>
        <w:t xml:space="preserve">TEIN*CC plans to deliver the new proposed hardware and to be ready for operation by </w:t>
      </w:r>
      <w:r w:rsidR="000409C7">
        <w:rPr>
          <w:rFonts w:ascii="Arial" w:eastAsia="Arial" w:hAnsi="Arial" w:cs="Arial"/>
          <w:b/>
        </w:rPr>
        <w:t>December</w:t>
      </w:r>
      <w:r w:rsidRPr="000E6F2B">
        <w:rPr>
          <w:rFonts w:ascii="Arial" w:eastAsia="Arial" w:hAnsi="Arial" w:cs="Arial"/>
          <w:b/>
        </w:rPr>
        <w:t xml:space="preserve"> 20</w:t>
      </w:r>
      <w:r w:rsidR="000409C7">
        <w:rPr>
          <w:rFonts w:ascii="Arial" w:eastAsia="Arial" w:hAnsi="Arial" w:cs="Arial"/>
          <w:b/>
        </w:rPr>
        <w:t>20</w:t>
      </w:r>
      <w:r w:rsidRPr="000E6F2B">
        <w:rPr>
          <w:rFonts w:ascii="Arial" w:eastAsia="Arial" w:hAnsi="Arial" w:cs="Arial"/>
        </w:rPr>
        <w:t>.  Prospective suppliers are required to quote a delivery lead time from re</w:t>
      </w:r>
      <w:r w:rsidR="000C2C7D" w:rsidRPr="000E6F2B">
        <w:rPr>
          <w:rFonts w:ascii="Arial" w:eastAsia="Arial" w:hAnsi="Arial" w:cs="Arial"/>
        </w:rPr>
        <w:t>ceipt</w:t>
      </w:r>
      <w:r w:rsidRPr="000E6F2B">
        <w:rPr>
          <w:rFonts w:ascii="Arial" w:eastAsia="Arial" w:hAnsi="Arial" w:cs="Arial"/>
        </w:rPr>
        <w:t xml:space="preserve"> of order.</w:t>
      </w:r>
    </w:p>
    <w:p w14:paraId="7F751DAE" w14:textId="77777777" w:rsidR="00864F57" w:rsidRPr="000E6F2B" w:rsidRDefault="009F4292">
      <w:pPr>
        <w:pStyle w:val="2"/>
        <w:numPr>
          <w:ilvl w:val="1"/>
          <w:numId w:val="1"/>
        </w:numPr>
        <w:ind w:left="540" w:right="200"/>
        <w:rPr>
          <w:rFonts w:eastAsiaTheme="minorEastAsia"/>
          <w:sz w:val="20"/>
          <w:szCs w:val="20"/>
          <w:lang w:eastAsia="ko-KR"/>
        </w:rPr>
      </w:pPr>
      <w:r w:rsidRPr="000E6F2B">
        <w:rPr>
          <w:rFonts w:eastAsiaTheme="minorEastAsia"/>
          <w:sz w:val="20"/>
          <w:szCs w:val="20"/>
          <w:lang w:eastAsia="ko-KR"/>
        </w:rPr>
        <w:t xml:space="preserve">Indicative </w:t>
      </w:r>
      <w:r w:rsidR="00864F57" w:rsidRPr="000E6F2B">
        <w:rPr>
          <w:rFonts w:eastAsiaTheme="minorEastAsia"/>
          <w:sz w:val="20"/>
          <w:szCs w:val="20"/>
          <w:lang w:eastAsia="ko-KR"/>
        </w:rPr>
        <w:t>Timeline</w:t>
      </w:r>
    </w:p>
    <w:p w14:paraId="4B009286" w14:textId="77777777" w:rsidR="00864F57" w:rsidRPr="000E6F2B" w:rsidRDefault="00864F57" w:rsidP="00864F57">
      <w:pPr>
        <w:rPr>
          <w:rFonts w:ascii="Arial" w:eastAsia="맑은 고딕" w:hAnsi="Arial" w:cs="Arial"/>
          <w:sz w:val="22"/>
          <w:lang w:eastAsia="ko-KR"/>
        </w:rPr>
      </w:pPr>
      <w:r w:rsidRPr="000E6F2B">
        <w:rPr>
          <w:rFonts w:ascii="Arial" w:eastAsia="맑은 고딕" w:hAnsi="Arial" w:cs="Arial"/>
          <w:sz w:val="22"/>
          <w:lang w:eastAsia="ko-KR"/>
        </w:rPr>
        <w:t>Procurement Plan below provides an overview of the key stages and dates in this tender.  TEIN*CC reserves the right to change these dates as necessary, although it will seek to minimise any changes.</w:t>
      </w:r>
    </w:p>
    <w:p w14:paraId="7001F153" w14:textId="77777777" w:rsidR="00864F57" w:rsidRPr="000E6F2B" w:rsidRDefault="00864F57" w:rsidP="00864F57">
      <w:pPr>
        <w:rPr>
          <w:rFonts w:ascii="Arial" w:hAnsi="Arial" w:cs="Arial"/>
          <w:lang w:eastAsia="ko-K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98"/>
      </w:tblGrid>
      <w:tr w:rsidR="00864F57" w:rsidRPr="000E6F2B" w14:paraId="6565AA79" w14:textId="77777777" w:rsidTr="00654E29">
        <w:tc>
          <w:tcPr>
            <w:tcW w:w="4928" w:type="dxa"/>
            <w:shd w:val="clear" w:color="auto" w:fill="D9D9D9"/>
          </w:tcPr>
          <w:p w14:paraId="1593E468" w14:textId="77777777" w:rsidR="00864F57" w:rsidRPr="000E6F2B" w:rsidRDefault="00864F57" w:rsidP="00864F57">
            <w:pPr>
              <w:rPr>
                <w:rFonts w:ascii="Arial" w:hAnsi="Arial" w:cs="Arial"/>
                <w:b/>
                <w:lang w:eastAsia="ko-KR"/>
              </w:rPr>
            </w:pPr>
            <w:r w:rsidRPr="000E6F2B">
              <w:rPr>
                <w:rFonts w:ascii="Arial" w:hAnsi="Arial" w:cs="Arial"/>
                <w:b/>
                <w:lang w:eastAsia="ko-KR"/>
              </w:rPr>
              <w:t>Activity</w:t>
            </w:r>
          </w:p>
        </w:tc>
        <w:tc>
          <w:tcPr>
            <w:tcW w:w="3998" w:type="dxa"/>
            <w:shd w:val="clear" w:color="auto" w:fill="D9D9D9"/>
          </w:tcPr>
          <w:p w14:paraId="65AE28F2" w14:textId="77777777" w:rsidR="00864F57" w:rsidRPr="000E6F2B" w:rsidRDefault="00864F57" w:rsidP="00864F57">
            <w:pPr>
              <w:rPr>
                <w:rFonts w:ascii="Arial" w:hAnsi="Arial" w:cs="Arial"/>
                <w:b/>
                <w:lang w:eastAsia="ko-KR"/>
              </w:rPr>
            </w:pPr>
            <w:r w:rsidRPr="000E6F2B">
              <w:rPr>
                <w:rFonts w:ascii="Arial" w:hAnsi="Arial" w:cs="Arial"/>
                <w:b/>
                <w:lang w:eastAsia="ko-KR"/>
              </w:rPr>
              <w:t>Dates</w:t>
            </w:r>
          </w:p>
        </w:tc>
      </w:tr>
      <w:tr w:rsidR="00864F57" w:rsidRPr="000E6F2B" w14:paraId="3482FD25" w14:textId="77777777" w:rsidTr="00654E29">
        <w:tc>
          <w:tcPr>
            <w:tcW w:w="4928" w:type="dxa"/>
            <w:shd w:val="clear" w:color="auto" w:fill="auto"/>
          </w:tcPr>
          <w:p w14:paraId="0849C6A4" w14:textId="77777777" w:rsidR="00864F57" w:rsidRPr="000E6F2B" w:rsidRDefault="00864F57" w:rsidP="00864F57">
            <w:pPr>
              <w:rPr>
                <w:rFonts w:ascii="Arial" w:hAnsi="Arial" w:cs="Arial"/>
                <w:lang w:eastAsia="ko-KR"/>
              </w:rPr>
            </w:pPr>
            <w:r w:rsidRPr="000E6F2B">
              <w:rPr>
                <w:rFonts w:ascii="Arial" w:hAnsi="Arial" w:cs="Arial"/>
                <w:lang w:eastAsia="ko-KR"/>
              </w:rPr>
              <w:t>RFQ issue</w:t>
            </w:r>
          </w:p>
        </w:tc>
        <w:tc>
          <w:tcPr>
            <w:tcW w:w="3998" w:type="dxa"/>
            <w:shd w:val="clear" w:color="auto" w:fill="auto"/>
          </w:tcPr>
          <w:p w14:paraId="11563D86" w14:textId="02E8CB3A" w:rsidR="00864F57" w:rsidRPr="000E6F2B" w:rsidRDefault="008D09C6" w:rsidP="00864F57">
            <w:pPr>
              <w:rPr>
                <w:rFonts w:ascii="Arial" w:hAnsi="Arial" w:cs="Arial"/>
                <w:lang w:eastAsia="ko-KR"/>
              </w:rPr>
            </w:pPr>
            <w:r>
              <w:rPr>
                <w:rFonts w:ascii="Arial" w:hAnsi="Arial" w:cs="Arial"/>
                <w:lang w:eastAsia="ko-KR"/>
              </w:rPr>
              <w:t>10</w:t>
            </w:r>
            <w:r w:rsidR="00864F57" w:rsidRPr="000E6F2B">
              <w:rPr>
                <w:rFonts w:ascii="Arial" w:hAnsi="Arial" w:cs="Arial"/>
                <w:lang w:eastAsia="ko-KR"/>
              </w:rPr>
              <w:t xml:space="preserve"> </w:t>
            </w:r>
            <w:r w:rsidR="00654E29">
              <w:rPr>
                <w:rFonts w:ascii="Arial" w:hAnsi="Arial" w:cs="Arial"/>
                <w:lang w:eastAsia="ko-KR"/>
              </w:rPr>
              <w:t>August</w:t>
            </w:r>
            <w:r w:rsidR="00864F57" w:rsidRPr="000E6F2B">
              <w:rPr>
                <w:rFonts w:ascii="Arial" w:hAnsi="Arial" w:cs="Arial"/>
                <w:lang w:eastAsia="ko-KR"/>
              </w:rPr>
              <w:t xml:space="preserve"> 20</w:t>
            </w:r>
            <w:r w:rsidR="000409C7">
              <w:rPr>
                <w:rFonts w:ascii="Arial" w:hAnsi="Arial" w:cs="Arial"/>
                <w:lang w:eastAsia="ko-KR"/>
              </w:rPr>
              <w:t>20</w:t>
            </w:r>
          </w:p>
        </w:tc>
      </w:tr>
      <w:tr w:rsidR="00864F57" w:rsidRPr="000E6F2B" w14:paraId="5CCD51D3" w14:textId="77777777" w:rsidTr="00654E29">
        <w:tc>
          <w:tcPr>
            <w:tcW w:w="4928" w:type="dxa"/>
            <w:shd w:val="clear" w:color="auto" w:fill="auto"/>
          </w:tcPr>
          <w:p w14:paraId="20364883" w14:textId="77777777" w:rsidR="00864F57" w:rsidRPr="000E6F2B" w:rsidRDefault="00864F57" w:rsidP="00864F57">
            <w:pPr>
              <w:rPr>
                <w:rFonts w:ascii="Arial" w:hAnsi="Arial" w:cs="Arial"/>
                <w:lang w:eastAsia="ko-KR"/>
              </w:rPr>
            </w:pPr>
            <w:r w:rsidRPr="000E6F2B">
              <w:rPr>
                <w:rFonts w:ascii="Arial" w:hAnsi="Arial" w:cs="Arial"/>
                <w:lang w:eastAsia="ko-KR"/>
              </w:rPr>
              <w:t>Deadline for completed submissions</w:t>
            </w:r>
          </w:p>
        </w:tc>
        <w:tc>
          <w:tcPr>
            <w:tcW w:w="3998" w:type="dxa"/>
            <w:shd w:val="clear" w:color="auto" w:fill="auto"/>
          </w:tcPr>
          <w:p w14:paraId="5D889BC9" w14:textId="62EDF6CE" w:rsidR="00864F57" w:rsidRPr="000E6F2B" w:rsidRDefault="00654E29" w:rsidP="00864F57">
            <w:pPr>
              <w:rPr>
                <w:rFonts w:ascii="Arial" w:hAnsi="Arial" w:cs="Arial"/>
                <w:lang w:eastAsia="ko-KR"/>
              </w:rPr>
            </w:pPr>
            <w:r w:rsidRPr="00654E29">
              <w:rPr>
                <w:rFonts w:ascii="Arial" w:hAnsi="Arial" w:cs="Arial"/>
                <w:lang w:eastAsia="ko-KR"/>
              </w:rPr>
              <w:t xml:space="preserve">23:59 </w:t>
            </w:r>
            <w:r w:rsidR="00872219">
              <w:rPr>
                <w:rFonts w:ascii="Arial" w:hAnsi="Arial" w:cs="Arial"/>
                <w:lang w:eastAsia="ko-KR"/>
              </w:rPr>
              <w:t>9</w:t>
            </w:r>
            <w:r w:rsidRPr="00654E29">
              <w:rPr>
                <w:rFonts w:ascii="Arial" w:hAnsi="Arial" w:cs="Arial"/>
                <w:lang w:eastAsia="ko-KR"/>
              </w:rPr>
              <w:t xml:space="preserve"> </w:t>
            </w:r>
            <w:r w:rsidR="00872219">
              <w:rPr>
                <w:rFonts w:ascii="Arial" w:hAnsi="Arial" w:cs="Arial"/>
                <w:lang w:eastAsia="ko-KR"/>
              </w:rPr>
              <w:t>October</w:t>
            </w:r>
            <w:r w:rsidRPr="00654E29">
              <w:rPr>
                <w:rFonts w:ascii="Arial" w:hAnsi="Arial" w:cs="Arial"/>
                <w:lang w:eastAsia="ko-KR"/>
              </w:rPr>
              <w:t xml:space="preserve"> 2020 (UTC+09:00)</w:t>
            </w:r>
          </w:p>
        </w:tc>
      </w:tr>
      <w:tr w:rsidR="00864F57" w:rsidRPr="000E6F2B" w14:paraId="474D2DDD" w14:textId="77777777" w:rsidTr="00654E29">
        <w:tc>
          <w:tcPr>
            <w:tcW w:w="4928" w:type="dxa"/>
            <w:shd w:val="clear" w:color="auto" w:fill="auto"/>
          </w:tcPr>
          <w:p w14:paraId="4BC8E365" w14:textId="77777777" w:rsidR="00864F57" w:rsidRPr="000E6F2B" w:rsidRDefault="00864F57" w:rsidP="00864F57">
            <w:pPr>
              <w:rPr>
                <w:rFonts w:ascii="Arial" w:hAnsi="Arial" w:cs="Arial"/>
                <w:lang w:eastAsia="ko-KR"/>
              </w:rPr>
            </w:pPr>
            <w:r w:rsidRPr="000E6F2B">
              <w:rPr>
                <w:rFonts w:ascii="Arial" w:hAnsi="Arial" w:cs="Arial"/>
                <w:lang w:eastAsia="ko-KR"/>
              </w:rPr>
              <w:t>Evaluate Submitted proposals</w:t>
            </w:r>
          </w:p>
        </w:tc>
        <w:tc>
          <w:tcPr>
            <w:tcW w:w="3998" w:type="dxa"/>
            <w:shd w:val="clear" w:color="auto" w:fill="auto"/>
          </w:tcPr>
          <w:p w14:paraId="74C86810" w14:textId="2D773CAF" w:rsidR="00864F57" w:rsidRPr="000E6F2B" w:rsidRDefault="00654E29" w:rsidP="00864F57">
            <w:pPr>
              <w:rPr>
                <w:rFonts w:ascii="Arial" w:hAnsi="Arial" w:cs="Arial"/>
                <w:lang w:eastAsia="ko-KR"/>
              </w:rPr>
            </w:pPr>
            <w:r>
              <w:rPr>
                <w:rFonts w:ascii="Arial" w:hAnsi="Arial" w:cs="Arial"/>
                <w:lang w:eastAsia="ko-KR"/>
              </w:rPr>
              <w:t>2</w:t>
            </w:r>
            <w:r w:rsidR="000409C7">
              <w:rPr>
                <w:rFonts w:ascii="Arial" w:hAnsi="Arial" w:cs="Arial"/>
                <w:lang w:eastAsia="ko-KR"/>
              </w:rPr>
              <w:t>0</w:t>
            </w:r>
            <w:r w:rsidR="00864F57" w:rsidRPr="000E6F2B">
              <w:rPr>
                <w:rFonts w:ascii="Arial" w:hAnsi="Arial" w:cs="Arial"/>
                <w:lang w:eastAsia="ko-KR"/>
              </w:rPr>
              <w:t xml:space="preserve"> </w:t>
            </w:r>
            <w:r w:rsidR="00872219">
              <w:rPr>
                <w:rFonts w:ascii="Arial" w:hAnsi="Arial" w:cs="Arial"/>
                <w:lang w:eastAsia="ko-KR"/>
              </w:rPr>
              <w:t>October</w:t>
            </w:r>
            <w:r w:rsidR="00864F57" w:rsidRPr="000E6F2B">
              <w:rPr>
                <w:rFonts w:ascii="Arial" w:hAnsi="Arial" w:cs="Arial"/>
                <w:lang w:eastAsia="ko-KR"/>
              </w:rPr>
              <w:t xml:space="preserve"> 20</w:t>
            </w:r>
            <w:r w:rsidR="000409C7">
              <w:rPr>
                <w:rFonts w:ascii="Arial" w:hAnsi="Arial" w:cs="Arial"/>
                <w:lang w:eastAsia="ko-KR"/>
              </w:rPr>
              <w:t>20</w:t>
            </w:r>
          </w:p>
        </w:tc>
      </w:tr>
      <w:tr w:rsidR="00864F57" w:rsidRPr="000E6F2B" w14:paraId="0B9C0B2B" w14:textId="77777777" w:rsidTr="00654E29">
        <w:tc>
          <w:tcPr>
            <w:tcW w:w="4928" w:type="dxa"/>
            <w:shd w:val="clear" w:color="auto" w:fill="auto"/>
          </w:tcPr>
          <w:p w14:paraId="76E56175" w14:textId="77777777" w:rsidR="00864F57" w:rsidRPr="000E6F2B" w:rsidRDefault="00864F57" w:rsidP="00864F57">
            <w:pPr>
              <w:rPr>
                <w:rFonts w:ascii="Arial" w:hAnsi="Arial" w:cs="Arial"/>
                <w:lang w:eastAsia="ko-KR"/>
              </w:rPr>
            </w:pPr>
            <w:r w:rsidRPr="000E6F2B">
              <w:rPr>
                <w:rFonts w:ascii="Arial" w:hAnsi="Arial" w:cs="Arial"/>
                <w:lang w:eastAsia="ko-KR"/>
              </w:rPr>
              <w:t>Award contract and standstill period (10days)</w:t>
            </w:r>
          </w:p>
        </w:tc>
        <w:tc>
          <w:tcPr>
            <w:tcW w:w="3998" w:type="dxa"/>
            <w:shd w:val="clear" w:color="auto" w:fill="auto"/>
          </w:tcPr>
          <w:p w14:paraId="58D8AE1A" w14:textId="548DF881" w:rsidR="00864F57" w:rsidRPr="000E6F2B" w:rsidRDefault="00654E29" w:rsidP="00864F57">
            <w:pPr>
              <w:rPr>
                <w:rFonts w:ascii="Arial" w:hAnsi="Arial" w:cs="Arial"/>
                <w:lang w:eastAsia="ko-KR"/>
              </w:rPr>
            </w:pPr>
            <w:r>
              <w:rPr>
                <w:rFonts w:ascii="Arial" w:hAnsi="Arial" w:cs="Arial"/>
                <w:lang w:eastAsia="ko-KR"/>
              </w:rPr>
              <w:t>3</w:t>
            </w:r>
            <w:r w:rsidR="005A5AB8">
              <w:rPr>
                <w:rFonts w:ascii="Arial" w:hAnsi="Arial" w:cs="Arial"/>
                <w:lang w:eastAsia="ko-KR"/>
              </w:rPr>
              <w:t>0</w:t>
            </w:r>
            <w:r w:rsidR="00864F57" w:rsidRPr="000E6F2B">
              <w:rPr>
                <w:rFonts w:ascii="Arial" w:hAnsi="Arial" w:cs="Arial"/>
                <w:lang w:eastAsia="ko-KR"/>
              </w:rPr>
              <w:t xml:space="preserve"> </w:t>
            </w:r>
            <w:r w:rsidR="00872219">
              <w:rPr>
                <w:rFonts w:ascii="Arial" w:hAnsi="Arial" w:cs="Arial"/>
                <w:lang w:eastAsia="ko-KR"/>
              </w:rPr>
              <w:t>October</w:t>
            </w:r>
            <w:r w:rsidR="00864F57" w:rsidRPr="000E6F2B">
              <w:rPr>
                <w:rFonts w:ascii="Arial" w:hAnsi="Arial" w:cs="Arial"/>
                <w:lang w:eastAsia="ko-KR"/>
              </w:rPr>
              <w:t xml:space="preserve"> 20</w:t>
            </w:r>
            <w:r w:rsidR="000409C7">
              <w:rPr>
                <w:rFonts w:ascii="Arial" w:hAnsi="Arial" w:cs="Arial"/>
                <w:lang w:eastAsia="ko-KR"/>
              </w:rPr>
              <w:t>20</w:t>
            </w:r>
          </w:p>
        </w:tc>
      </w:tr>
      <w:tr w:rsidR="00864F57" w:rsidRPr="000E6F2B" w14:paraId="4210894F" w14:textId="77777777" w:rsidTr="00654E29">
        <w:tc>
          <w:tcPr>
            <w:tcW w:w="4928" w:type="dxa"/>
            <w:shd w:val="clear" w:color="auto" w:fill="auto"/>
          </w:tcPr>
          <w:p w14:paraId="7C651D6D" w14:textId="77777777" w:rsidR="00864F57" w:rsidRPr="000E6F2B" w:rsidRDefault="00864F57" w:rsidP="00864F57">
            <w:pPr>
              <w:rPr>
                <w:rFonts w:ascii="Arial" w:hAnsi="Arial" w:cs="Arial"/>
                <w:lang w:eastAsia="ko-KR"/>
              </w:rPr>
            </w:pPr>
            <w:r w:rsidRPr="000E6F2B">
              <w:rPr>
                <w:rFonts w:ascii="Arial" w:hAnsi="Arial" w:cs="Arial"/>
                <w:lang w:eastAsia="ko-KR"/>
              </w:rPr>
              <w:t>Contract production and finalization</w:t>
            </w:r>
          </w:p>
        </w:tc>
        <w:tc>
          <w:tcPr>
            <w:tcW w:w="3998" w:type="dxa"/>
            <w:shd w:val="clear" w:color="auto" w:fill="auto"/>
          </w:tcPr>
          <w:p w14:paraId="4E26D043" w14:textId="5C0C5DFE" w:rsidR="00864F57" w:rsidRPr="000E6F2B" w:rsidRDefault="000409C7" w:rsidP="00864F57">
            <w:pPr>
              <w:rPr>
                <w:rFonts w:ascii="Arial" w:hAnsi="Arial" w:cs="Arial"/>
                <w:lang w:eastAsia="ko-KR"/>
              </w:rPr>
            </w:pPr>
            <w:r>
              <w:rPr>
                <w:rFonts w:ascii="Arial" w:hAnsi="Arial" w:cs="Arial"/>
                <w:lang w:eastAsia="ko-KR"/>
              </w:rPr>
              <w:t>2</w:t>
            </w:r>
            <w:r w:rsidR="005A5AB8">
              <w:rPr>
                <w:rFonts w:ascii="Arial" w:hAnsi="Arial" w:cs="Arial"/>
                <w:lang w:eastAsia="ko-KR"/>
              </w:rPr>
              <w:t>0</w:t>
            </w:r>
            <w:r w:rsidR="00864F57" w:rsidRPr="000E6F2B">
              <w:rPr>
                <w:rFonts w:ascii="Arial" w:hAnsi="Arial" w:cs="Arial"/>
                <w:lang w:eastAsia="ko-KR"/>
              </w:rPr>
              <w:t xml:space="preserve"> </w:t>
            </w:r>
            <w:r w:rsidR="00872219">
              <w:rPr>
                <w:rFonts w:ascii="Arial" w:hAnsi="Arial" w:cs="Arial"/>
                <w:lang w:eastAsia="ko-KR"/>
              </w:rPr>
              <w:t>November</w:t>
            </w:r>
            <w:r w:rsidR="00864F57" w:rsidRPr="000E6F2B">
              <w:rPr>
                <w:rFonts w:ascii="Arial" w:hAnsi="Arial" w:cs="Arial"/>
                <w:lang w:eastAsia="ko-KR"/>
              </w:rPr>
              <w:t xml:space="preserve"> 20</w:t>
            </w:r>
            <w:r>
              <w:rPr>
                <w:rFonts w:ascii="Arial" w:hAnsi="Arial" w:cs="Arial"/>
                <w:lang w:eastAsia="ko-KR"/>
              </w:rPr>
              <w:t>20</w:t>
            </w:r>
          </w:p>
        </w:tc>
      </w:tr>
      <w:tr w:rsidR="00864F57" w:rsidRPr="000E6F2B" w14:paraId="073DC9AF" w14:textId="77777777" w:rsidTr="00654E29">
        <w:tc>
          <w:tcPr>
            <w:tcW w:w="4928" w:type="dxa"/>
            <w:shd w:val="clear" w:color="auto" w:fill="auto"/>
          </w:tcPr>
          <w:p w14:paraId="0F7075EB" w14:textId="77777777" w:rsidR="00864F57" w:rsidRPr="000E6F2B" w:rsidRDefault="009F4292" w:rsidP="00864F57">
            <w:pPr>
              <w:rPr>
                <w:rFonts w:ascii="Arial" w:hAnsi="Arial" w:cs="Arial"/>
                <w:lang w:eastAsia="ko-KR"/>
              </w:rPr>
            </w:pPr>
            <w:r w:rsidRPr="000E6F2B">
              <w:rPr>
                <w:rFonts w:ascii="Arial" w:hAnsi="Arial" w:cs="Arial"/>
                <w:lang w:eastAsia="ko-KR"/>
              </w:rPr>
              <w:t>Installation and Delivery of equipment</w:t>
            </w:r>
          </w:p>
        </w:tc>
        <w:tc>
          <w:tcPr>
            <w:tcW w:w="3998" w:type="dxa"/>
            <w:shd w:val="clear" w:color="auto" w:fill="auto"/>
          </w:tcPr>
          <w:p w14:paraId="68686028" w14:textId="02625C5B" w:rsidR="00864F57" w:rsidRPr="000E6F2B" w:rsidRDefault="000409C7" w:rsidP="00864F57">
            <w:pPr>
              <w:rPr>
                <w:rFonts w:ascii="Arial" w:hAnsi="Arial" w:cs="Arial"/>
                <w:lang w:eastAsia="ko-KR"/>
              </w:rPr>
            </w:pPr>
            <w:r>
              <w:rPr>
                <w:rFonts w:ascii="Arial" w:hAnsi="Arial" w:cs="Arial"/>
                <w:lang w:eastAsia="ko-KR"/>
              </w:rPr>
              <w:t>December</w:t>
            </w:r>
            <w:r w:rsidR="00864F57" w:rsidRPr="000E6F2B">
              <w:rPr>
                <w:rFonts w:ascii="Arial" w:hAnsi="Arial" w:cs="Arial"/>
                <w:lang w:eastAsia="ko-KR"/>
              </w:rPr>
              <w:t xml:space="preserve"> 20</w:t>
            </w:r>
            <w:r>
              <w:rPr>
                <w:rFonts w:ascii="Arial" w:hAnsi="Arial" w:cs="Arial"/>
                <w:lang w:eastAsia="ko-KR"/>
              </w:rPr>
              <w:t>20</w:t>
            </w:r>
            <w:r w:rsidR="00872219">
              <w:rPr>
                <w:rFonts w:ascii="Arial" w:hAnsi="Arial" w:cs="Arial"/>
                <w:lang w:eastAsia="ko-KR"/>
              </w:rPr>
              <w:t>/January 2021</w:t>
            </w:r>
          </w:p>
        </w:tc>
      </w:tr>
    </w:tbl>
    <w:p w14:paraId="686EE84F" w14:textId="77777777" w:rsidR="00864F57" w:rsidRPr="000E6F2B" w:rsidRDefault="00864F57" w:rsidP="00864F57">
      <w:pPr>
        <w:rPr>
          <w:rFonts w:ascii="Arial" w:hAnsi="Arial" w:cs="Arial"/>
          <w:lang w:eastAsia="ko-KR"/>
        </w:rPr>
      </w:pPr>
    </w:p>
    <w:p w14:paraId="01D2FF36" w14:textId="77777777" w:rsidR="00866060" w:rsidRPr="000E6F2B" w:rsidRDefault="0032707B">
      <w:pPr>
        <w:pStyle w:val="2"/>
        <w:numPr>
          <w:ilvl w:val="1"/>
          <w:numId w:val="1"/>
        </w:numPr>
        <w:ind w:left="540" w:right="200"/>
        <w:rPr>
          <w:sz w:val="20"/>
          <w:szCs w:val="20"/>
        </w:rPr>
      </w:pPr>
      <w:r w:rsidRPr="000E6F2B">
        <w:rPr>
          <w:sz w:val="20"/>
          <w:szCs w:val="20"/>
        </w:rPr>
        <w:t>Delivery and installation of new hardware</w:t>
      </w:r>
    </w:p>
    <w:p w14:paraId="16956C4C"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7D68637E" w14:textId="302EAE19"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Prospective suppliers are required to quote for the delivery</w:t>
      </w:r>
      <w:r w:rsidRPr="000E6F2B">
        <w:rPr>
          <w:rFonts w:ascii="Arial" w:eastAsia="Arial" w:hAnsi="Arial" w:cs="Arial"/>
        </w:rPr>
        <w:t xml:space="preserve"> and </w:t>
      </w:r>
      <w:r w:rsidRPr="000E6F2B">
        <w:rPr>
          <w:rFonts w:ascii="Arial" w:eastAsia="Arial" w:hAnsi="Arial" w:cs="Arial"/>
          <w:color w:val="000000"/>
        </w:rPr>
        <w:t xml:space="preserve">installation service of the </w:t>
      </w:r>
      <w:r w:rsidR="000409C7">
        <w:rPr>
          <w:rFonts w:ascii="Arial" w:eastAsia="Arial" w:hAnsi="Arial" w:cs="Arial"/>
        </w:rPr>
        <w:t>equipment.</w:t>
      </w:r>
    </w:p>
    <w:p w14:paraId="28BDDF59"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172E1581" w14:textId="77777777"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The quoted prices shall include:</w:t>
      </w:r>
    </w:p>
    <w:p w14:paraId="5DFBA3DE" w14:textId="77777777" w:rsidR="00866060" w:rsidRPr="000E6F2B" w:rsidRDefault="00866060">
      <w:pPr>
        <w:pBdr>
          <w:top w:val="nil"/>
          <w:left w:val="nil"/>
          <w:bottom w:val="nil"/>
          <w:right w:val="nil"/>
          <w:between w:val="nil"/>
        </w:pBdr>
        <w:jc w:val="both"/>
        <w:rPr>
          <w:rFonts w:ascii="Arial" w:eastAsia="Arial" w:hAnsi="Arial" w:cs="Arial"/>
          <w:color w:val="000000"/>
        </w:rPr>
      </w:pPr>
    </w:p>
    <w:p w14:paraId="19CA69B9" w14:textId="77777777" w:rsidR="00866060" w:rsidRPr="000E6F2B" w:rsidRDefault="0032707B">
      <w:pPr>
        <w:numPr>
          <w:ilvl w:val="0"/>
          <w:numId w:val="4"/>
        </w:num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 xml:space="preserve">Delivery to the site of installation on an agreed date set by TEIN*CC or </w:t>
      </w:r>
      <w:r w:rsidRPr="000E6F2B">
        <w:rPr>
          <w:rFonts w:ascii="Arial" w:eastAsia="Arial" w:hAnsi="Arial" w:cs="Arial"/>
        </w:rPr>
        <w:t>by</w:t>
      </w:r>
      <w:r w:rsidRPr="000E6F2B">
        <w:rPr>
          <w:rFonts w:ascii="Arial" w:eastAsia="Arial" w:hAnsi="Arial" w:cs="Arial"/>
          <w:color w:val="000000"/>
        </w:rPr>
        <w:t xml:space="preserve"> mutual understanding. All relevant taxes must be paid by the Bidder.</w:t>
      </w:r>
    </w:p>
    <w:p w14:paraId="05468B2B" w14:textId="77777777" w:rsidR="00866060" w:rsidRPr="000E6F2B" w:rsidRDefault="0032707B">
      <w:pPr>
        <w:numPr>
          <w:ilvl w:val="0"/>
          <w:numId w:val="4"/>
        </w:num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Turn-on and commissioning testing of the server and network hard</w:t>
      </w:r>
      <w:r w:rsidRPr="000E6F2B">
        <w:rPr>
          <w:rFonts w:ascii="Arial" w:eastAsia="Arial" w:hAnsi="Arial" w:cs="Arial"/>
        </w:rPr>
        <w:t xml:space="preserve">ware </w:t>
      </w:r>
      <w:r w:rsidRPr="000E6F2B">
        <w:rPr>
          <w:rFonts w:ascii="Arial" w:eastAsia="Arial" w:hAnsi="Arial" w:cs="Arial"/>
          <w:color w:val="000000"/>
        </w:rPr>
        <w:t>equipment.</w:t>
      </w:r>
    </w:p>
    <w:p w14:paraId="7E55A37E" w14:textId="77777777" w:rsidR="00866060" w:rsidRPr="000E6F2B" w:rsidRDefault="00866060">
      <w:pPr>
        <w:rPr>
          <w:rFonts w:ascii="Arial" w:eastAsia="Arial" w:hAnsi="Arial" w:cs="Arial"/>
        </w:rPr>
      </w:pPr>
      <w:bookmarkStart w:id="13" w:name="_4d34og8" w:colFirst="0" w:colLast="0"/>
      <w:bookmarkEnd w:id="13"/>
    </w:p>
    <w:p w14:paraId="366E25CA" w14:textId="77777777" w:rsidR="00866060" w:rsidRPr="000E6F2B" w:rsidRDefault="0032707B">
      <w:pPr>
        <w:pStyle w:val="1"/>
        <w:numPr>
          <w:ilvl w:val="0"/>
          <w:numId w:val="1"/>
        </w:numPr>
        <w:ind w:left="450" w:hanging="450"/>
        <w:rPr>
          <w:sz w:val="20"/>
          <w:szCs w:val="20"/>
        </w:rPr>
      </w:pPr>
      <w:bookmarkStart w:id="14" w:name="_Toc11324523"/>
      <w:r w:rsidRPr="000E6F2B">
        <w:rPr>
          <w:sz w:val="20"/>
          <w:szCs w:val="20"/>
        </w:rPr>
        <w:lastRenderedPageBreak/>
        <w:t>COMMERCIAL ISSUES</w:t>
      </w:r>
      <w:bookmarkEnd w:id="14"/>
    </w:p>
    <w:p w14:paraId="3AAC8A87" w14:textId="77777777" w:rsidR="00866060" w:rsidRPr="000E6F2B" w:rsidRDefault="00866060">
      <w:pPr>
        <w:rPr>
          <w:rFonts w:ascii="Arial" w:eastAsia="Arial" w:hAnsi="Arial" w:cs="Arial"/>
        </w:rPr>
      </w:pPr>
    </w:p>
    <w:p w14:paraId="084B3636" w14:textId="77777777" w:rsidR="00866060" w:rsidRPr="000E6F2B" w:rsidRDefault="0032707B">
      <w:pPr>
        <w:rPr>
          <w:rFonts w:ascii="Arial" w:eastAsia="Arial" w:hAnsi="Arial" w:cs="Arial"/>
        </w:rPr>
      </w:pPr>
      <w:r w:rsidRPr="000E6F2B">
        <w:rPr>
          <w:rFonts w:ascii="Arial" w:eastAsia="Arial" w:hAnsi="Arial" w:cs="Arial"/>
        </w:rPr>
        <w:t>TEIN*CC would plan to agree contract terms with the successful supplier along the following lines.</w:t>
      </w:r>
    </w:p>
    <w:p w14:paraId="486B6EF0" w14:textId="77777777" w:rsidR="00866060" w:rsidRPr="000E6F2B" w:rsidRDefault="00866060">
      <w:pPr>
        <w:rPr>
          <w:rFonts w:ascii="Arial" w:eastAsia="Arial" w:hAnsi="Arial" w:cs="Arial"/>
        </w:rPr>
      </w:pPr>
      <w:bookmarkStart w:id="15" w:name="_2s8eyo1" w:colFirst="0" w:colLast="0"/>
      <w:bookmarkEnd w:id="15"/>
    </w:p>
    <w:p w14:paraId="5C8BC54D" w14:textId="77777777" w:rsidR="00866060" w:rsidRPr="000E6F2B" w:rsidRDefault="0032707B">
      <w:pPr>
        <w:pStyle w:val="2"/>
        <w:numPr>
          <w:ilvl w:val="1"/>
          <w:numId w:val="1"/>
        </w:numPr>
        <w:ind w:left="709" w:right="200" w:hanging="709"/>
        <w:rPr>
          <w:sz w:val="20"/>
          <w:szCs w:val="20"/>
        </w:rPr>
      </w:pPr>
      <w:r w:rsidRPr="000E6F2B">
        <w:rPr>
          <w:sz w:val="20"/>
          <w:szCs w:val="20"/>
        </w:rPr>
        <w:t>Contractual</w:t>
      </w:r>
    </w:p>
    <w:p w14:paraId="791D0C30" w14:textId="77777777" w:rsidR="00866060" w:rsidRPr="000E6F2B" w:rsidRDefault="00866060">
      <w:pPr>
        <w:rPr>
          <w:rFonts w:ascii="Arial" w:eastAsia="Arial" w:hAnsi="Arial" w:cs="Arial"/>
        </w:rPr>
      </w:pPr>
    </w:p>
    <w:p w14:paraId="6A6978E2" w14:textId="77777777" w:rsidR="00866060" w:rsidRPr="000E6F2B" w:rsidRDefault="0032707B">
      <w:pPr>
        <w:pStyle w:val="3"/>
        <w:numPr>
          <w:ilvl w:val="2"/>
          <w:numId w:val="1"/>
        </w:numPr>
        <w:ind w:left="709"/>
        <w:jc w:val="both"/>
        <w:rPr>
          <w:rFonts w:ascii="Arial" w:hAnsi="Arial" w:cs="Arial"/>
        </w:rPr>
      </w:pPr>
      <w:r w:rsidRPr="000E6F2B">
        <w:rPr>
          <w:rFonts w:ascii="Arial" w:eastAsia="Arial" w:hAnsi="Arial" w:cs="Arial"/>
          <w:sz w:val="20"/>
          <w:szCs w:val="20"/>
        </w:rPr>
        <w:t xml:space="preserve">The Nationality and Origin Rule: Participation in tender procedures administered by TEIN*CC is open on equal terms to all natural and legal persons of the EU Member States and the States and territories of Asia Pacific region who are participating in the Asi@Connect program (refer to the Annex </w:t>
      </w:r>
      <w:r w:rsidR="009C0EB5" w:rsidRPr="000E6F2B">
        <w:rPr>
          <w:rFonts w:ascii="Arial" w:eastAsia="Arial" w:hAnsi="Arial" w:cs="Arial"/>
          <w:sz w:val="20"/>
          <w:szCs w:val="20"/>
        </w:rPr>
        <w:t>1</w:t>
      </w:r>
      <w:r w:rsidRPr="000E6F2B">
        <w:rPr>
          <w:rFonts w:ascii="Arial" w:eastAsia="Arial" w:hAnsi="Arial" w:cs="Arial"/>
          <w:sz w:val="20"/>
          <w:szCs w:val="20"/>
        </w:rPr>
        <w:t xml:space="preserve">).  And it is also opened to legal persons from no-EU OECD/DAC member countries namely Canada, Switzerland and the United States. Tenderers are requested to provide the name(s) and country/countries of their legal entity/entities that could be used for contracting the Equipment with TEIN*CC (a Korean based not for profit organization).  Tenderers must state, in the quotation, the country of which they are nationals by presenting the usual proof of nationality under their national legislation. </w:t>
      </w:r>
    </w:p>
    <w:p w14:paraId="6B4F6239" w14:textId="77777777" w:rsidR="00866060" w:rsidRPr="000E6F2B" w:rsidRDefault="0032707B">
      <w:pPr>
        <w:pStyle w:val="3"/>
        <w:ind w:left="709"/>
        <w:jc w:val="both"/>
        <w:rPr>
          <w:rFonts w:ascii="Arial" w:eastAsia="Arial" w:hAnsi="Arial" w:cs="Arial"/>
          <w:sz w:val="20"/>
          <w:szCs w:val="20"/>
        </w:rPr>
      </w:pPr>
      <w:r w:rsidRPr="000E6F2B">
        <w:rPr>
          <w:rFonts w:ascii="Arial" w:eastAsia="Arial" w:hAnsi="Arial" w:cs="Arial"/>
          <w:sz w:val="20"/>
          <w:szCs w:val="20"/>
        </w:rPr>
        <w:t xml:space="preserve">                                         </w:t>
      </w:r>
    </w:p>
    <w:tbl>
      <w:tblPr>
        <w:tblStyle w:val="a9"/>
        <w:tblW w:w="75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6"/>
        <w:gridCol w:w="3261"/>
        <w:gridCol w:w="2594"/>
      </w:tblGrid>
      <w:tr w:rsidR="00866060" w:rsidRPr="000E6F2B" w14:paraId="61B8A344" w14:textId="77777777">
        <w:tc>
          <w:tcPr>
            <w:tcW w:w="1656" w:type="dxa"/>
            <w:shd w:val="clear" w:color="auto" w:fill="D9D9D9"/>
            <w:vAlign w:val="center"/>
          </w:tcPr>
          <w:p w14:paraId="5F7802AA" w14:textId="77777777" w:rsidR="00866060" w:rsidRPr="000E6F2B" w:rsidRDefault="00866060">
            <w:pPr>
              <w:pBdr>
                <w:top w:val="nil"/>
                <w:left w:val="nil"/>
                <w:bottom w:val="nil"/>
                <w:right w:val="nil"/>
                <w:between w:val="nil"/>
              </w:pBdr>
              <w:spacing w:after="100"/>
              <w:jc w:val="center"/>
              <w:rPr>
                <w:rFonts w:ascii="Arial" w:eastAsia="Arial" w:hAnsi="Arial" w:cs="Arial"/>
                <w:color w:val="000000"/>
              </w:rPr>
            </w:pPr>
          </w:p>
        </w:tc>
        <w:tc>
          <w:tcPr>
            <w:tcW w:w="3261" w:type="dxa"/>
            <w:shd w:val="clear" w:color="auto" w:fill="D9D9D9"/>
            <w:vAlign w:val="center"/>
          </w:tcPr>
          <w:p w14:paraId="1A0B2B92" w14:textId="77777777" w:rsidR="00866060" w:rsidRPr="000E6F2B" w:rsidRDefault="0032707B">
            <w:pPr>
              <w:pBdr>
                <w:top w:val="nil"/>
                <w:left w:val="nil"/>
                <w:bottom w:val="nil"/>
                <w:right w:val="nil"/>
                <w:between w:val="nil"/>
              </w:pBdr>
              <w:spacing w:after="100"/>
              <w:jc w:val="center"/>
              <w:rPr>
                <w:rFonts w:ascii="Arial" w:eastAsia="Arial" w:hAnsi="Arial" w:cs="Arial"/>
                <w:color w:val="000000"/>
              </w:rPr>
            </w:pPr>
            <w:r w:rsidRPr="000E6F2B">
              <w:rPr>
                <w:rFonts w:ascii="Arial" w:eastAsia="Arial" w:hAnsi="Arial" w:cs="Arial"/>
                <w:b/>
                <w:color w:val="000000"/>
              </w:rPr>
              <w:t>Name of legal entity</w:t>
            </w:r>
          </w:p>
        </w:tc>
        <w:tc>
          <w:tcPr>
            <w:tcW w:w="2594" w:type="dxa"/>
            <w:shd w:val="clear" w:color="auto" w:fill="D9D9D9"/>
            <w:vAlign w:val="center"/>
          </w:tcPr>
          <w:p w14:paraId="39934486" w14:textId="77777777" w:rsidR="00866060" w:rsidRPr="000E6F2B" w:rsidRDefault="0032707B">
            <w:pPr>
              <w:pBdr>
                <w:top w:val="nil"/>
                <w:left w:val="nil"/>
                <w:bottom w:val="nil"/>
                <w:right w:val="nil"/>
                <w:between w:val="nil"/>
              </w:pBdr>
              <w:spacing w:after="100"/>
              <w:jc w:val="center"/>
              <w:rPr>
                <w:rFonts w:ascii="Arial" w:eastAsia="Arial" w:hAnsi="Arial" w:cs="Arial"/>
                <w:color w:val="000000"/>
              </w:rPr>
            </w:pPr>
            <w:r w:rsidRPr="000E6F2B">
              <w:rPr>
                <w:rFonts w:ascii="Arial" w:eastAsia="Arial" w:hAnsi="Arial" w:cs="Arial"/>
                <w:b/>
                <w:color w:val="000000"/>
              </w:rPr>
              <w:t>Country</w:t>
            </w:r>
          </w:p>
        </w:tc>
      </w:tr>
      <w:tr w:rsidR="00866060" w:rsidRPr="000E6F2B" w14:paraId="7EDCE9F7" w14:textId="77777777">
        <w:tc>
          <w:tcPr>
            <w:tcW w:w="1656" w:type="dxa"/>
            <w:vAlign w:val="center"/>
          </w:tcPr>
          <w:p w14:paraId="035C58B3" w14:textId="77777777" w:rsidR="00866060" w:rsidRPr="000E6F2B" w:rsidRDefault="0032707B">
            <w:pPr>
              <w:pBdr>
                <w:top w:val="nil"/>
                <w:left w:val="nil"/>
                <w:bottom w:val="nil"/>
                <w:right w:val="nil"/>
                <w:between w:val="nil"/>
              </w:pBdr>
              <w:spacing w:after="100"/>
              <w:jc w:val="center"/>
              <w:rPr>
                <w:rFonts w:ascii="Arial" w:eastAsia="Arial" w:hAnsi="Arial" w:cs="Arial"/>
                <w:color w:val="000000"/>
              </w:rPr>
            </w:pPr>
            <w:r w:rsidRPr="000E6F2B">
              <w:rPr>
                <w:rFonts w:ascii="Arial" w:eastAsia="Arial" w:hAnsi="Arial" w:cs="Arial"/>
                <w:color w:val="000000"/>
              </w:rPr>
              <w:t>Preferred</w:t>
            </w:r>
          </w:p>
        </w:tc>
        <w:tc>
          <w:tcPr>
            <w:tcW w:w="3261" w:type="dxa"/>
            <w:vAlign w:val="center"/>
          </w:tcPr>
          <w:p w14:paraId="08C37B36" w14:textId="77777777" w:rsidR="00866060" w:rsidRPr="000E6F2B" w:rsidRDefault="00866060">
            <w:pPr>
              <w:pBdr>
                <w:top w:val="nil"/>
                <w:left w:val="nil"/>
                <w:bottom w:val="nil"/>
                <w:right w:val="nil"/>
                <w:between w:val="nil"/>
              </w:pBdr>
              <w:spacing w:after="100"/>
              <w:jc w:val="center"/>
              <w:rPr>
                <w:rFonts w:ascii="Arial" w:eastAsia="Arial" w:hAnsi="Arial" w:cs="Arial"/>
                <w:color w:val="000000"/>
              </w:rPr>
            </w:pPr>
          </w:p>
        </w:tc>
        <w:tc>
          <w:tcPr>
            <w:tcW w:w="2594" w:type="dxa"/>
            <w:vAlign w:val="center"/>
          </w:tcPr>
          <w:p w14:paraId="4E5A723A" w14:textId="77777777" w:rsidR="00866060" w:rsidRPr="000E6F2B" w:rsidRDefault="00866060">
            <w:pPr>
              <w:pBdr>
                <w:top w:val="nil"/>
                <w:left w:val="nil"/>
                <w:bottom w:val="nil"/>
                <w:right w:val="nil"/>
                <w:between w:val="nil"/>
              </w:pBdr>
              <w:spacing w:after="100"/>
              <w:jc w:val="center"/>
              <w:rPr>
                <w:rFonts w:ascii="Arial" w:eastAsia="Arial" w:hAnsi="Arial" w:cs="Arial"/>
                <w:color w:val="000000"/>
              </w:rPr>
            </w:pPr>
          </w:p>
        </w:tc>
      </w:tr>
      <w:tr w:rsidR="00866060" w:rsidRPr="000E6F2B" w14:paraId="3B2A0BFE" w14:textId="77777777">
        <w:tc>
          <w:tcPr>
            <w:tcW w:w="1656" w:type="dxa"/>
            <w:vAlign w:val="center"/>
          </w:tcPr>
          <w:p w14:paraId="7C08B332" w14:textId="77777777" w:rsidR="00866060" w:rsidRPr="000E6F2B" w:rsidRDefault="0032707B">
            <w:pPr>
              <w:pBdr>
                <w:top w:val="nil"/>
                <w:left w:val="nil"/>
                <w:bottom w:val="nil"/>
                <w:right w:val="nil"/>
                <w:between w:val="nil"/>
              </w:pBdr>
              <w:spacing w:after="100"/>
              <w:jc w:val="center"/>
              <w:rPr>
                <w:rFonts w:ascii="Arial" w:eastAsia="Arial" w:hAnsi="Arial" w:cs="Arial"/>
                <w:color w:val="000000"/>
              </w:rPr>
            </w:pPr>
            <w:r w:rsidRPr="000E6F2B">
              <w:rPr>
                <w:rFonts w:ascii="Arial" w:eastAsia="Arial" w:hAnsi="Arial" w:cs="Arial"/>
                <w:color w:val="000000"/>
              </w:rPr>
              <w:t>Others</w:t>
            </w:r>
          </w:p>
        </w:tc>
        <w:tc>
          <w:tcPr>
            <w:tcW w:w="3261" w:type="dxa"/>
            <w:vAlign w:val="center"/>
          </w:tcPr>
          <w:p w14:paraId="74CF78C7" w14:textId="77777777" w:rsidR="00866060" w:rsidRPr="000E6F2B" w:rsidRDefault="00866060">
            <w:pPr>
              <w:pBdr>
                <w:top w:val="nil"/>
                <w:left w:val="nil"/>
                <w:bottom w:val="nil"/>
                <w:right w:val="nil"/>
                <w:between w:val="nil"/>
              </w:pBdr>
              <w:spacing w:after="100"/>
              <w:jc w:val="center"/>
              <w:rPr>
                <w:rFonts w:ascii="Arial" w:eastAsia="Arial" w:hAnsi="Arial" w:cs="Arial"/>
                <w:color w:val="000000"/>
              </w:rPr>
            </w:pPr>
          </w:p>
        </w:tc>
        <w:tc>
          <w:tcPr>
            <w:tcW w:w="2594" w:type="dxa"/>
            <w:vAlign w:val="center"/>
          </w:tcPr>
          <w:p w14:paraId="56594E9F" w14:textId="77777777" w:rsidR="00866060" w:rsidRPr="000E6F2B" w:rsidRDefault="00866060">
            <w:pPr>
              <w:pBdr>
                <w:top w:val="nil"/>
                <w:left w:val="nil"/>
                <w:bottom w:val="nil"/>
                <w:right w:val="nil"/>
                <w:between w:val="nil"/>
              </w:pBdr>
              <w:spacing w:after="100"/>
              <w:jc w:val="center"/>
              <w:rPr>
                <w:rFonts w:ascii="Arial" w:eastAsia="Arial" w:hAnsi="Arial" w:cs="Arial"/>
                <w:color w:val="000000"/>
              </w:rPr>
            </w:pPr>
          </w:p>
        </w:tc>
      </w:tr>
    </w:tbl>
    <w:p w14:paraId="571AEE22" w14:textId="77777777" w:rsidR="00866060" w:rsidRPr="000E6F2B" w:rsidRDefault="00866060">
      <w:pPr>
        <w:pStyle w:val="3"/>
        <w:ind w:left="709"/>
        <w:jc w:val="both"/>
        <w:rPr>
          <w:rFonts w:ascii="Arial" w:eastAsia="Arial" w:hAnsi="Arial" w:cs="Arial"/>
          <w:sz w:val="20"/>
          <w:szCs w:val="20"/>
        </w:rPr>
      </w:pPr>
    </w:p>
    <w:p w14:paraId="3F2E668B" w14:textId="36624933" w:rsidR="00866060" w:rsidRPr="000E6F2B" w:rsidRDefault="0032707B" w:rsidP="0035603D">
      <w:pPr>
        <w:pStyle w:val="3"/>
        <w:ind w:left="709" w:firstLine="0"/>
        <w:jc w:val="both"/>
        <w:rPr>
          <w:rFonts w:ascii="Arial" w:eastAsia="Arial" w:hAnsi="Arial" w:cs="Arial"/>
          <w:sz w:val="20"/>
          <w:szCs w:val="20"/>
        </w:rPr>
      </w:pPr>
      <w:r w:rsidRPr="000E6F2B">
        <w:rPr>
          <w:rFonts w:ascii="Arial" w:eastAsia="Arial" w:hAnsi="Arial" w:cs="Arial"/>
          <w:sz w:val="20"/>
          <w:szCs w:val="20"/>
        </w:rPr>
        <w:t>Application of the Origin rule follows same as that of the Nationality Rule aforementioned. Tenderers must state the origin of supplies and Contractor must present proof of origin to TEIN*CC no later than when the invoice is presented. The certificate of origin must be made out by the competent authorities of the country of origin of the supplies and must comply with the rules laid down by the relevant Community legislation (i.e. Articles 23 and 24 of Council Regulation (EEC) No 2913/92 of 12 October 1992).</w:t>
      </w:r>
    </w:p>
    <w:p w14:paraId="7220B451" w14:textId="77777777" w:rsidR="00866060" w:rsidRPr="000E6F2B" w:rsidRDefault="00866060">
      <w:pPr>
        <w:rPr>
          <w:rFonts w:ascii="Arial" w:eastAsia="Arial" w:hAnsi="Arial" w:cs="Arial"/>
        </w:rPr>
      </w:pPr>
    </w:p>
    <w:p w14:paraId="6BB26EC0" w14:textId="77777777" w:rsidR="00866060" w:rsidRPr="000E6F2B" w:rsidRDefault="0032707B">
      <w:pPr>
        <w:pStyle w:val="2"/>
        <w:numPr>
          <w:ilvl w:val="1"/>
          <w:numId w:val="1"/>
        </w:numPr>
        <w:ind w:left="709" w:right="200" w:hanging="709"/>
        <w:rPr>
          <w:sz w:val="20"/>
          <w:szCs w:val="20"/>
        </w:rPr>
      </w:pPr>
      <w:r w:rsidRPr="000E6F2B">
        <w:rPr>
          <w:sz w:val="20"/>
          <w:szCs w:val="20"/>
        </w:rPr>
        <w:t>Pricing</w:t>
      </w:r>
    </w:p>
    <w:p w14:paraId="374FA82C" w14:textId="77777777" w:rsidR="00866060" w:rsidRPr="000E6F2B" w:rsidRDefault="00866060">
      <w:pPr>
        <w:rPr>
          <w:rFonts w:ascii="Arial" w:eastAsia="Arial" w:hAnsi="Arial" w:cs="Arial"/>
        </w:rPr>
      </w:pPr>
    </w:p>
    <w:p w14:paraId="05F37389" w14:textId="1FE19C91" w:rsidR="00866060" w:rsidRPr="000E6F2B" w:rsidRDefault="0032707B">
      <w:pPr>
        <w:pStyle w:val="3"/>
        <w:numPr>
          <w:ilvl w:val="2"/>
          <w:numId w:val="1"/>
        </w:numPr>
        <w:ind w:left="709" w:hanging="709"/>
        <w:jc w:val="both"/>
        <w:rPr>
          <w:rFonts w:ascii="Arial" w:hAnsi="Arial" w:cs="Arial"/>
        </w:rPr>
      </w:pPr>
      <w:r w:rsidRPr="000E6F2B">
        <w:rPr>
          <w:rFonts w:ascii="Arial" w:eastAsia="Arial" w:hAnsi="Arial" w:cs="Arial"/>
          <w:b/>
          <w:sz w:val="20"/>
          <w:szCs w:val="20"/>
        </w:rPr>
        <w:t>Quotes must be itemised to list the price of all separate elements.</w:t>
      </w:r>
      <w:r w:rsidRPr="000E6F2B">
        <w:rPr>
          <w:rFonts w:ascii="Arial" w:eastAsia="Arial" w:hAnsi="Arial" w:cs="Arial"/>
          <w:sz w:val="20"/>
          <w:szCs w:val="20"/>
        </w:rPr>
        <w:t xml:space="preserve">  </w:t>
      </w:r>
    </w:p>
    <w:p w14:paraId="67A3F02F" w14:textId="77777777" w:rsidR="00866060" w:rsidRPr="000E6F2B" w:rsidRDefault="00866060">
      <w:pPr>
        <w:pBdr>
          <w:top w:val="nil"/>
          <w:left w:val="nil"/>
          <w:bottom w:val="nil"/>
          <w:right w:val="nil"/>
          <w:between w:val="nil"/>
        </w:pBdr>
        <w:ind w:left="360"/>
        <w:jc w:val="both"/>
        <w:rPr>
          <w:rFonts w:ascii="Arial" w:eastAsia="Arial" w:hAnsi="Arial" w:cs="Arial"/>
          <w:color w:val="000000"/>
        </w:rPr>
      </w:pPr>
    </w:p>
    <w:p w14:paraId="17423BBB" w14:textId="68FAF6F9" w:rsidR="00866060" w:rsidRPr="000E6F2B" w:rsidRDefault="000409C7">
      <w:pPr>
        <w:numPr>
          <w:ilvl w:val="1"/>
          <w:numId w:val="3"/>
        </w:numPr>
        <w:pBdr>
          <w:top w:val="nil"/>
          <w:left w:val="nil"/>
          <w:bottom w:val="nil"/>
          <w:right w:val="nil"/>
          <w:between w:val="nil"/>
        </w:pBdr>
        <w:jc w:val="both"/>
        <w:rPr>
          <w:rFonts w:ascii="Arial" w:eastAsia="Arial" w:hAnsi="Arial" w:cs="Arial"/>
          <w:color w:val="000000"/>
        </w:rPr>
      </w:pPr>
      <w:r w:rsidRPr="000409C7">
        <w:rPr>
          <w:rFonts w:ascii="Arial" w:eastAsia="Arial" w:hAnsi="Arial" w:cs="Arial"/>
          <w:color w:val="000000"/>
        </w:rPr>
        <w:t>Pricing proposals shall each include:</w:t>
      </w:r>
    </w:p>
    <w:p w14:paraId="62FA23B0" w14:textId="77777777" w:rsidR="00866060" w:rsidRPr="000E6F2B" w:rsidRDefault="00866060">
      <w:pPr>
        <w:pBdr>
          <w:top w:val="nil"/>
          <w:left w:val="nil"/>
          <w:bottom w:val="nil"/>
          <w:right w:val="nil"/>
          <w:between w:val="nil"/>
        </w:pBdr>
        <w:ind w:left="360" w:hanging="360"/>
        <w:jc w:val="both"/>
        <w:rPr>
          <w:rFonts w:ascii="Arial" w:eastAsia="Arial" w:hAnsi="Arial" w:cs="Arial"/>
          <w:color w:val="000000"/>
        </w:rPr>
      </w:pPr>
    </w:p>
    <w:p w14:paraId="3137FDF7" w14:textId="77777777" w:rsidR="00866060" w:rsidRPr="000E6F2B" w:rsidRDefault="0032707B">
      <w:pPr>
        <w:numPr>
          <w:ilvl w:val="1"/>
          <w:numId w:val="11"/>
        </w:num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 xml:space="preserve">Cost to TEIN*CC for each individual hardware component of proposed </w:t>
      </w:r>
      <w:r w:rsidRPr="000E6F2B">
        <w:rPr>
          <w:rFonts w:ascii="Arial" w:eastAsia="Arial" w:hAnsi="Arial" w:cs="Arial"/>
        </w:rPr>
        <w:t>solution</w:t>
      </w:r>
      <w:r w:rsidRPr="000E6F2B">
        <w:rPr>
          <w:rFonts w:ascii="Arial" w:eastAsia="Arial" w:hAnsi="Arial" w:cs="Arial"/>
          <w:color w:val="000000"/>
        </w:rPr>
        <w:t xml:space="preserve"> expressed in terms of the basic cost elements Software (including details of licensing breakdown), if any</w:t>
      </w:r>
    </w:p>
    <w:p w14:paraId="4C16BD34" w14:textId="77777777" w:rsidR="00866060" w:rsidRPr="000E6F2B" w:rsidRDefault="0032707B">
      <w:pPr>
        <w:numPr>
          <w:ilvl w:val="1"/>
          <w:numId w:val="11"/>
        </w:num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Cost of Delivery and Installati</w:t>
      </w:r>
      <w:r w:rsidRPr="000E6F2B">
        <w:rPr>
          <w:rFonts w:ascii="Arial" w:eastAsia="Arial" w:hAnsi="Arial" w:cs="Arial"/>
        </w:rPr>
        <w:t>on</w:t>
      </w:r>
    </w:p>
    <w:p w14:paraId="1F6550E1" w14:textId="77777777" w:rsidR="00866060" w:rsidRPr="000E6F2B" w:rsidRDefault="0032707B">
      <w:pPr>
        <w:numPr>
          <w:ilvl w:val="1"/>
          <w:numId w:val="11"/>
        </w:num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Annual cost of the Support and Maintenance service, including any levels of service that are available</w:t>
      </w:r>
    </w:p>
    <w:p w14:paraId="0CDC8B2D" w14:textId="77777777" w:rsidR="00866060" w:rsidRPr="000E6F2B" w:rsidRDefault="00866060">
      <w:pPr>
        <w:pStyle w:val="3"/>
        <w:jc w:val="both"/>
        <w:rPr>
          <w:rFonts w:ascii="Arial" w:eastAsia="Arial" w:hAnsi="Arial" w:cs="Arial"/>
          <w:sz w:val="20"/>
          <w:szCs w:val="20"/>
        </w:rPr>
      </w:pPr>
    </w:p>
    <w:p w14:paraId="03D4031C" w14:textId="7EE18CDD" w:rsidR="00866060" w:rsidRPr="000E6F2B" w:rsidRDefault="0032707B">
      <w:pPr>
        <w:pStyle w:val="3"/>
        <w:numPr>
          <w:ilvl w:val="2"/>
          <w:numId w:val="1"/>
        </w:numPr>
        <w:ind w:left="709" w:hanging="709"/>
        <w:jc w:val="both"/>
        <w:rPr>
          <w:rFonts w:ascii="Arial" w:hAnsi="Arial" w:cs="Arial"/>
        </w:rPr>
      </w:pPr>
      <w:r w:rsidRPr="000E6F2B">
        <w:rPr>
          <w:rFonts w:ascii="Arial" w:eastAsia="Arial" w:hAnsi="Arial" w:cs="Arial"/>
          <w:sz w:val="20"/>
          <w:szCs w:val="20"/>
        </w:rPr>
        <w:t>Potential suppliers are required to submit their quote for the proposed hardware as described as below:</w:t>
      </w:r>
    </w:p>
    <w:p w14:paraId="778800C4" w14:textId="77777777" w:rsidR="000E6F2B" w:rsidRPr="000E6F2B" w:rsidRDefault="000E6F2B" w:rsidP="000E6F2B">
      <w:pPr>
        <w:rPr>
          <w:rFonts w:ascii="Arial" w:hAnsi="Arial" w:cs="Arial"/>
        </w:rPr>
      </w:pPr>
    </w:p>
    <w:tbl>
      <w:tblPr>
        <w:tblW w:w="99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10"/>
        <w:gridCol w:w="1530"/>
        <w:gridCol w:w="4680"/>
        <w:gridCol w:w="720"/>
        <w:gridCol w:w="2070"/>
      </w:tblGrid>
      <w:tr w:rsidR="000E6F2B" w:rsidRPr="000E6F2B" w14:paraId="57B5B452" w14:textId="77777777" w:rsidTr="008F1C31">
        <w:trPr>
          <w:trHeight w:val="600"/>
        </w:trPr>
        <w:tc>
          <w:tcPr>
            <w:tcW w:w="910" w:type="dxa"/>
            <w:shd w:val="clear" w:color="auto" w:fill="BFBFBF" w:themeFill="background1" w:themeFillShade="BF"/>
            <w:tcMar>
              <w:top w:w="100" w:type="dxa"/>
              <w:left w:w="100" w:type="dxa"/>
              <w:bottom w:w="100" w:type="dxa"/>
              <w:right w:w="100" w:type="dxa"/>
            </w:tcMar>
          </w:tcPr>
          <w:p w14:paraId="379256DD" w14:textId="77777777" w:rsidR="000E6F2B" w:rsidRPr="008F7AAA" w:rsidRDefault="000E6F2B" w:rsidP="008F7AAA">
            <w:pPr>
              <w:pStyle w:val="3"/>
              <w:widowControl w:val="0"/>
              <w:rPr>
                <w:rFonts w:ascii="Arial" w:eastAsia="Arial" w:hAnsi="Arial" w:cs="Arial"/>
                <w:b/>
                <w:sz w:val="20"/>
                <w:szCs w:val="20"/>
              </w:rPr>
            </w:pPr>
            <w:proofErr w:type="spellStart"/>
            <w:r w:rsidRPr="008F7AAA">
              <w:rPr>
                <w:rFonts w:ascii="Arial" w:eastAsia="Arial" w:hAnsi="Arial" w:cs="Arial"/>
                <w:b/>
                <w:sz w:val="20"/>
                <w:szCs w:val="20"/>
              </w:rPr>
              <w:t>S.No</w:t>
            </w:r>
            <w:proofErr w:type="spellEnd"/>
            <w:r w:rsidR="008F7AAA">
              <w:rPr>
                <w:rFonts w:ascii="Arial" w:eastAsia="Arial" w:hAnsi="Arial" w:cs="Arial"/>
                <w:b/>
                <w:sz w:val="20"/>
                <w:szCs w:val="20"/>
              </w:rPr>
              <w:t>.</w:t>
            </w:r>
          </w:p>
        </w:tc>
        <w:tc>
          <w:tcPr>
            <w:tcW w:w="1530" w:type="dxa"/>
            <w:shd w:val="clear" w:color="auto" w:fill="BFBFBF" w:themeFill="background1" w:themeFillShade="BF"/>
            <w:tcMar>
              <w:top w:w="100" w:type="dxa"/>
              <w:left w:w="100" w:type="dxa"/>
              <w:bottom w:w="100" w:type="dxa"/>
              <w:right w:w="100" w:type="dxa"/>
            </w:tcMar>
          </w:tcPr>
          <w:p w14:paraId="041B3946" w14:textId="77777777" w:rsidR="000E6F2B" w:rsidRPr="008F7AAA" w:rsidRDefault="000E6F2B" w:rsidP="000E6F2B">
            <w:pPr>
              <w:pStyle w:val="3"/>
              <w:widowControl w:val="0"/>
              <w:rPr>
                <w:rFonts w:ascii="Arial" w:eastAsia="Arial" w:hAnsi="Arial" w:cs="Arial"/>
                <w:b/>
                <w:sz w:val="20"/>
                <w:szCs w:val="20"/>
              </w:rPr>
            </w:pPr>
            <w:r w:rsidRPr="008F7AAA">
              <w:rPr>
                <w:rFonts w:ascii="Arial" w:eastAsia="Arial" w:hAnsi="Arial" w:cs="Arial"/>
                <w:b/>
                <w:sz w:val="20"/>
                <w:szCs w:val="20"/>
              </w:rPr>
              <w:t>Item</w:t>
            </w:r>
          </w:p>
        </w:tc>
        <w:tc>
          <w:tcPr>
            <w:tcW w:w="4680" w:type="dxa"/>
            <w:shd w:val="clear" w:color="auto" w:fill="BFBFBF" w:themeFill="background1" w:themeFillShade="BF"/>
            <w:tcMar>
              <w:top w:w="100" w:type="dxa"/>
              <w:left w:w="100" w:type="dxa"/>
              <w:bottom w:w="100" w:type="dxa"/>
              <w:right w:w="100" w:type="dxa"/>
            </w:tcMar>
          </w:tcPr>
          <w:p w14:paraId="2370F5DE" w14:textId="698349D3" w:rsidR="000E6F2B" w:rsidRPr="008F7AAA" w:rsidRDefault="000E6F2B" w:rsidP="000E6F2B">
            <w:pPr>
              <w:pStyle w:val="3"/>
              <w:widowControl w:val="0"/>
              <w:rPr>
                <w:rFonts w:ascii="Arial" w:eastAsia="Arial" w:hAnsi="Arial" w:cs="Arial"/>
                <w:b/>
                <w:sz w:val="20"/>
                <w:szCs w:val="20"/>
              </w:rPr>
            </w:pPr>
            <w:r w:rsidRPr="008F7AAA">
              <w:rPr>
                <w:rFonts w:ascii="Arial" w:eastAsia="Arial" w:hAnsi="Arial" w:cs="Arial"/>
                <w:b/>
                <w:sz w:val="20"/>
                <w:szCs w:val="20"/>
              </w:rPr>
              <w:t>Description</w:t>
            </w:r>
            <w:r w:rsidR="00654E29">
              <w:rPr>
                <w:rFonts w:ascii="Arial" w:eastAsia="Arial" w:hAnsi="Arial" w:cs="Arial"/>
                <w:b/>
                <w:sz w:val="20"/>
                <w:szCs w:val="20"/>
              </w:rPr>
              <w:t xml:space="preserve"> (Specifications) </w:t>
            </w:r>
          </w:p>
        </w:tc>
        <w:tc>
          <w:tcPr>
            <w:tcW w:w="720" w:type="dxa"/>
            <w:shd w:val="clear" w:color="auto" w:fill="BFBFBF" w:themeFill="background1" w:themeFillShade="BF"/>
            <w:tcMar>
              <w:top w:w="100" w:type="dxa"/>
              <w:left w:w="100" w:type="dxa"/>
              <w:bottom w:w="100" w:type="dxa"/>
              <w:right w:w="100" w:type="dxa"/>
            </w:tcMar>
          </w:tcPr>
          <w:p w14:paraId="3F950B68" w14:textId="77777777" w:rsidR="000E6F2B" w:rsidRPr="008F7AAA" w:rsidRDefault="000E6F2B" w:rsidP="008F7AAA">
            <w:pPr>
              <w:pStyle w:val="3"/>
              <w:widowControl w:val="0"/>
              <w:rPr>
                <w:rFonts w:ascii="Arial" w:eastAsia="Arial" w:hAnsi="Arial" w:cs="Arial"/>
                <w:b/>
                <w:sz w:val="20"/>
                <w:szCs w:val="20"/>
              </w:rPr>
            </w:pPr>
            <w:r w:rsidRPr="008F7AAA">
              <w:rPr>
                <w:rFonts w:ascii="Arial" w:eastAsia="Arial" w:hAnsi="Arial" w:cs="Arial"/>
                <w:b/>
                <w:sz w:val="20"/>
                <w:szCs w:val="20"/>
              </w:rPr>
              <w:t>Q</w:t>
            </w:r>
            <w:r w:rsidR="008F7AAA">
              <w:rPr>
                <w:rFonts w:ascii="Arial" w:eastAsia="Arial" w:hAnsi="Arial" w:cs="Arial"/>
                <w:b/>
                <w:sz w:val="20"/>
                <w:szCs w:val="20"/>
              </w:rPr>
              <w:t>TY</w:t>
            </w:r>
          </w:p>
        </w:tc>
        <w:tc>
          <w:tcPr>
            <w:tcW w:w="2070" w:type="dxa"/>
            <w:shd w:val="clear" w:color="auto" w:fill="BFBFBF" w:themeFill="background1" w:themeFillShade="BF"/>
            <w:tcMar>
              <w:top w:w="100" w:type="dxa"/>
              <w:left w:w="100" w:type="dxa"/>
              <w:bottom w:w="100" w:type="dxa"/>
              <w:right w:w="100" w:type="dxa"/>
            </w:tcMar>
          </w:tcPr>
          <w:p w14:paraId="53E372BE" w14:textId="77777777" w:rsidR="000E6F2B" w:rsidRPr="008F7AAA" w:rsidRDefault="000E6F2B" w:rsidP="000E6F2B">
            <w:pPr>
              <w:pStyle w:val="3"/>
              <w:widowControl w:val="0"/>
              <w:rPr>
                <w:rFonts w:ascii="Arial" w:eastAsia="Arial" w:hAnsi="Arial" w:cs="Arial"/>
                <w:b/>
                <w:sz w:val="20"/>
                <w:szCs w:val="20"/>
              </w:rPr>
            </w:pPr>
            <w:bookmarkStart w:id="16" w:name="_nu86thf3e0qh" w:colFirst="0" w:colLast="0"/>
            <w:bookmarkEnd w:id="16"/>
            <w:r w:rsidRPr="008F7AAA">
              <w:rPr>
                <w:rFonts w:ascii="Arial" w:eastAsia="Arial" w:hAnsi="Arial" w:cs="Arial"/>
                <w:b/>
                <w:sz w:val="20"/>
                <w:szCs w:val="20"/>
              </w:rPr>
              <w:t>Delivery Location</w:t>
            </w:r>
          </w:p>
        </w:tc>
      </w:tr>
      <w:tr w:rsidR="000E6F2B" w:rsidRPr="000E6F2B" w14:paraId="25055648" w14:textId="77777777" w:rsidTr="00115CB3">
        <w:trPr>
          <w:trHeight w:val="1571"/>
        </w:trPr>
        <w:tc>
          <w:tcPr>
            <w:tcW w:w="910" w:type="dxa"/>
            <w:shd w:val="clear" w:color="auto" w:fill="auto"/>
            <w:tcMar>
              <w:top w:w="100" w:type="dxa"/>
              <w:left w:w="100" w:type="dxa"/>
              <w:bottom w:w="100" w:type="dxa"/>
              <w:right w:w="100" w:type="dxa"/>
            </w:tcMar>
          </w:tcPr>
          <w:p w14:paraId="70D38AB3" w14:textId="77777777" w:rsidR="000E6F2B" w:rsidRPr="008F7AAA" w:rsidRDefault="000E6F2B" w:rsidP="000E6F2B">
            <w:pPr>
              <w:widowControl w:val="0"/>
              <w:rPr>
                <w:rFonts w:ascii="Arial" w:eastAsia="Arial" w:hAnsi="Arial" w:cs="Arial"/>
              </w:rPr>
            </w:pPr>
            <w:r w:rsidRPr="008F7AAA">
              <w:rPr>
                <w:rFonts w:ascii="Arial" w:eastAsia="Arial" w:hAnsi="Arial" w:cs="Arial"/>
              </w:rPr>
              <w:t>1</w:t>
            </w:r>
          </w:p>
        </w:tc>
        <w:tc>
          <w:tcPr>
            <w:tcW w:w="1530" w:type="dxa"/>
            <w:shd w:val="clear" w:color="auto" w:fill="auto"/>
            <w:tcMar>
              <w:top w:w="100" w:type="dxa"/>
              <w:left w:w="100" w:type="dxa"/>
              <w:bottom w:w="100" w:type="dxa"/>
              <w:right w:w="100" w:type="dxa"/>
            </w:tcMar>
          </w:tcPr>
          <w:p w14:paraId="7E7CD7DB" w14:textId="44B41C10" w:rsidR="000E6F2B" w:rsidRPr="008F7AAA" w:rsidRDefault="00FD0454" w:rsidP="000E6F2B">
            <w:pPr>
              <w:widowControl w:val="0"/>
              <w:rPr>
                <w:rFonts w:ascii="Arial" w:eastAsia="Arial" w:hAnsi="Arial" w:cs="Arial"/>
              </w:rPr>
            </w:pPr>
            <w:r>
              <w:rPr>
                <w:rFonts w:ascii="Arial" w:eastAsia="Arial" w:hAnsi="Arial" w:cs="Arial"/>
              </w:rPr>
              <w:t>SDR Transceiver</w:t>
            </w:r>
          </w:p>
        </w:tc>
        <w:tc>
          <w:tcPr>
            <w:tcW w:w="4680" w:type="dxa"/>
            <w:shd w:val="clear" w:color="auto" w:fill="auto"/>
            <w:tcMar>
              <w:top w:w="100" w:type="dxa"/>
              <w:left w:w="100" w:type="dxa"/>
              <w:bottom w:w="100" w:type="dxa"/>
              <w:right w:w="100" w:type="dxa"/>
            </w:tcMar>
          </w:tcPr>
          <w:p w14:paraId="158B1D32" w14:textId="21BD937A" w:rsidR="00704678" w:rsidRDefault="00FD0454" w:rsidP="000E6F2B">
            <w:pPr>
              <w:widowControl w:val="0"/>
              <w:rPr>
                <w:rFonts w:ascii="Arial" w:eastAsia="Arial" w:hAnsi="Arial" w:cs="Arial"/>
              </w:rPr>
            </w:pPr>
            <w:r w:rsidRPr="00FD0454">
              <w:rPr>
                <w:rFonts w:ascii="Arial" w:eastAsia="Arial" w:hAnsi="Arial" w:cs="Arial"/>
              </w:rPr>
              <w:t>Network Kickstarter Kit</w:t>
            </w:r>
            <w:r w:rsidR="00704678">
              <w:rPr>
                <w:rFonts w:ascii="Arial" w:eastAsia="Arial" w:hAnsi="Arial" w:cs="Arial"/>
              </w:rPr>
              <w:t xml:space="preserve"> comprising radio hardware, antennas, accessories and related software installed for GSM/GPRS/UMTS/EDGE</w:t>
            </w:r>
          </w:p>
          <w:p w14:paraId="344F8123" w14:textId="0523D530" w:rsidR="00704678" w:rsidRDefault="00654E29" w:rsidP="000E6F2B">
            <w:pPr>
              <w:widowControl w:val="0"/>
              <w:rPr>
                <w:rFonts w:ascii="Arial" w:eastAsia="Arial" w:hAnsi="Arial" w:cs="Arial"/>
              </w:rPr>
            </w:pPr>
            <w:r w:rsidRPr="00654E29">
              <w:rPr>
                <w:rFonts w:ascii="Arial" w:eastAsia="Arial" w:hAnsi="Arial" w:cs="Arial"/>
              </w:rPr>
              <w:t>The proposed platform</w:t>
            </w:r>
            <w:r>
              <w:rPr>
                <w:rFonts w:ascii="Arial" w:eastAsia="Arial" w:hAnsi="Arial" w:cs="Arial"/>
              </w:rPr>
              <w:t xml:space="preserve"> </w:t>
            </w:r>
            <w:r w:rsidRPr="00654E29">
              <w:rPr>
                <w:rFonts w:ascii="Arial" w:eastAsia="Arial" w:hAnsi="Arial" w:cs="Arial"/>
              </w:rPr>
              <w:t xml:space="preserve">manufactured by </w:t>
            </w:r>
            <w:r w:rsidRPr="00654E29">
              <w:rPr>
                <w:rFonts w:ascii="Arial" w:eastAsia="Arial" w:hAnsi="Arial" w:cs="Arial"/>
                <w:b/>
                <w:bCs/>
              </w:rPr>
              <w:t>Range Networks or equivalent</w:t>
            </w:r>
          </w:p>
          <w:p w14:paraId="00D17821" w14:textId="065E2F80" w:rsidR="000E6F2B" w:rsidRDefault="00704678" w:rsidP="000E6F2B">
            <w:pPr>
              <w:widowControl w:val="0"/>
              <w:rPr>
                <w:rFonts w:ascii="Arial" w:eastAsia="Arial" w:hAnsi="Arial" w:cs="Arial"/>
              </w:rPr>
            </w:pPr>
            <w:r>
              <w:rPr>
                <w:rFonts w:ascii="Arial" w:eastAsia="Arial" w:hAnsi="Arial" w:cs="Arial"/>
              </w:rPr>
              <w:t xml:space="preserve"> </w:t>
            </w:r>
            <w:r w:rsidR="00FD0454">
              <w:rPr>
                <w:rFonts w:ascii="Arial" w:eastAsia="Arial" w:hAnsi="Arial" w:cs="Arial"/>
              </w:rPr>
              <w:t>(</w:t>
            </w:r>
            <w:hyperlink r:id="rId10" w:history="1">
              <w:r w:rsidR="00115CB3" w:rsidRPr="00F95E53">
                <w:rPr>
                  <w:rStyle w:val="af4"/>
                  <w:rFonts w:ascii="Arial" w:eastAsia="Arial" w:hAnsi="Arial" w:cs="Arial"/>
                </w:rPr>
                <w:t>https://rangenetworks.com/</w:t>
              </w:r>
            </w:hyperlink>
            <w:r w:rsidR="00FD0454">
              <w:rPr>
                <w:rFonts w:ascii="Arial" w:eastAsia="Arial" w:hAnsi="Arial" w:cs="Arial"/>
              </w:rPr>
              <w:t>)</w:t>
            </w:r>
          </w:p>
          <w:p w14:paraId="78571C89" w14:textId="77777777" w:rsidR="00115CB3" w:rsidRDefault="00115CB3" w:rsidP="000E6F2B">
            <w:pPr>
              <w:widowControl w:val="0"/>
              <w:rPr>
                <w:rFonts w:ascii="Arial" w:eastAsia="Arial" w:hAnsi="Arial" w:cs="Arial"/>
              </w:rPr>
            </w:pPr>
          </w:p>
          <w:p w14:paraId="3988DBA9" w14:textId="77777777" w:rsidR="00115CB3" w:rsidRPr="00115CB3" w:rsidRDefault="00115CB3" w:rsidP="00115CB3">
            <w:pPr>
              <w:widowControl w:val="0"/>
              <w:numPr>
                <w:ilvl w:val="6"/>
                <w:numId w:val="3"/>
              </w:numPr>
              <w:ind w:left="450"/>
              <w:contextualSpacing/>
              <w:rPr>
                <w:rFonts w:ascii="Arial" w:eastAsia="맑은 고딕" w:hAnsi="Arial" w:cs="Arial"/>
                <w:color w:val="222222"/>
                <w:shd w:val="clear" w:color="auto" w:fill="FFFFFF"/>
              </w:rPr>
            </w:pPr>
            <w:proofErr w:type="spellStart"/>
            <w:r w:rsidRPr="00115CB3">
              <w:rPr>
                <w:rFonts w:ascii="Arial" w:eastAsia="맑은 고딕" w:hAnsi="Arial" w:cs="Arial"/>
                <w:color w:val="222222"/>
                <w:shd w:val="clear" w:color="auto" w:fill="FFFFFF"/>
              </w:rPr>
              <w:t>OpenBTS</w:t>
            </w:r>
            <w:proofErr w:type="spellEnd"/>
            <w:r w:rsidRPr="00115CB3">
              <w:rPr>
                <w:rFonts w:ascii="Arial" w:eastAsia="맑은 고딕" w:hAnsi="Arial" w:cs="Arial"/>
                <w:color w:val="222222"/>
                <w:shd w:val="clear" w:color="auto" w:fill="FFFFFF"/>
              </w:rPr>
              <w:t xml:space="preserve"> development kit containing necessary hardware and software to develop and implement customizable cellular networks for educational and research purposes. </w:t>
            </w:r>
          </w:p>
          <w:p w14:paraId="366192D8" w14:textId="602F194A" w:rsidR="00115CB3" w:rsidRPr="00115CB3" w:rsidRDefault="00115CB3" w:rsidP="000E6F2B">
            <w:pPr>
              <w:widowControl w:val="0"/>
              <w:numPr>
                <w:ilvl w:val="6"/>
                <w:numId w:val="3"/>
              </w:numPr>
              <w:ind w:left="450"/>
              <w:contextualSpacing/>
              <w:rPr>
                <w:rFonts w:ascii="Arial" w:eastAsia="Arial" w:hAnsi="Arial" w:cs="Arial"/>
              </w:rPr>
            </w:pPr>
            <w:r w:rsidRPr="00115CB3">
              <w:rPr>
                <w:rFonts w:ascii="Arial" w:eastAsia="맑은 고딕" w:hAnsi="Arial" w:cs="Arial"/>
                <w:color w:val="222222"/>
                <w:shd w:val="clear" w:color="auto" w:fill="FFFFFF"/>
              </w:rPr>
              <w:lastRenderedPageBreak/>
              <w:t xml:space="preserve">SDR development kit should possess features of software reconfigurability, </w:t>
            </w:r>
            <w:proofErr w:type="spellStart"/>
            <w:r w:rsidRPr="00115CB3">
              <w:rPr>
                <w:rFonts w:ascii="Arial" w:eastAsia="맑은 고딕" w:hAnsi="Arial" w:cs="Arial"/>
                <w:color w:val="222222"/>
                <w:shd w:val="clear" w:color="auto" w:fill="FFFFFF"/>
              </w:rPr>
              <w:t>reprogrammability</w:t>
            </w:r>
            <w:proofErr w:type="spellEnd"/>
            <w:r w:rsidRPr="00115CB3">
              <w:rPr>
                <w:rFonts w:ascii="Arial" w:eastAsia="맑은 고딕" w:hAnsi="Arial" w:cs="Arial"/>
                <w:color w:val="222222"/>
                <w:shd w:val="clear" w:color="auto" w:fill="FFFFFF"/>
              </w:rPr>
              <w:t xml:space="preserve"> and allows editing of source code for adding new functionalities and new applications to the </w:t>
            </w:r>
            <w:proofErr w:type="spellStart"/>
            <w:r w:rsidRPr="00115CB3">
              <w:rPr>
                <w:rFonts w:ascii="Arial" w:eastAsia="맑은 고딕" w:hAnsi="Arial" w:cs="Arial"/>
                <w:color w:val="222222"/>
                <w:shd w:val="clear" w:color="auto" w:fill="FFFFFF"/>
              </w:rPr>
              <w:t>OpenBTS</w:t>
            </w:r>
            <w:proofErr w:type="spellEnd"/>
            <w:r w:rsidRPr="00115CB3">
              <w:rPr>
                <w:rFonts w:ascii="Arial" w:eastAsia="맑은 고딕" w:hAnsi="Arial" w:cs="Arial"/>
                <w:color w:val="222222"/>
                <w:shd w:val="clear" w:color="auto" w:fill="FFFFFF"/>
              </w:rPr>
              <w:t>-based cellular network.</w:t>
            </w:r>
          </w:p>
        </w:tc>
        <w:tc>
          <w:tcPr>
            <w:tcW w:w="720" w:type="dxa"/>
            <w:shd w:val="clear" w:color="auto" w:fill="auto"/>
            <w:tcMar>
              <w:top w:w="100" w:type="dxa"/>
              <w:left w:w="100" w:type="dxa"/>
              <w:bottom w:w="100" w:type="dxa"/>
              <w:right w:w="100" w:type="dxa"/>
            </w:tcMar>
          </w:tcPr>
          <w:p w14:paraId="584B48E6" w14:textId="7F034FA6" w:rsidR="000E6F2B" w:rsidRPr="008F7AAA" w:rsidRDefault="000E6F2B" w:rsidP="000E6F2B">
            <w:pPr>
              <w:widowControl w:val="0"/>
              <w:rPr>
                <w:rFonts w:ascii="Arial" w:eastAsia="Arial" w:hAnsi="Arial" w:cs="Arial"/>
              </w:rPr>
            </w:pPr>
            <w:r w:rsidRPr="008F7AAA">
              <w:rPr>
                <w:rFonts w:ascii="Arial" w:eastAsia="Arial" w:hAnsi="Arial" w:cs="Arial"/>
              </w:rPr>
              <w:lastRenderedPageBreak/>
              <w:t>4</w:t>
            </w:r>
          </w:p>
        </w:tc>
        <w:tc>
          <w:tcPr>
            <w:tcW w:w="2070" w:type="dxa"/>
            <w:shd w:val="clear" w:color="auto" w:fill="auto"/>
            <w:tcMar>
              <w:top w:w="100" w:type="dxa"/>
              <w:left w:w="100" w:type="dxa"/>
              <w:bottom w:w="100" w:type="dxa"/>
              <w:right w:w="100" w:type="dxa"/>
            </w:tcMar>
          </w:tcPr>
          <w:p w14:paraId="5B3896FD" w14:textId="31446EB8" w:rsidR="000E6F2B" w:rsidRPr="008F7AAA" w:rsidRDefault="00FD0454" w:rsidP="000E6F2B">
            <w:pPr>
              <w:widowControl w:val="0"/>
              <w:rPr>
                <w:rFonts w:ascii="Arial" w:eastAsia="Arial" w:hAnsi="Arial" w:cs="Arial"/>
              </w:rPr>
            </w:pPr>
            <w:r>
              <w:rPr>
                <w:rFonts w:ascii="Arial" w:eastAsia="Arial" w:hAnsi="Arial" w:cs="Arial"/>
              </w:rPr>
              <w:t>KICS-UET, Lahore Pakistan</w:t>
            </w:r>
          </w:p>
        </w:tc>
      </w:tr>
      <w:tr w:rsidR="00704678" w:rsidRPr="000E6F2B" w14:paraId="5E0AD4C6" w14:textId="77777777" w:rsidTr="008F1C31">
        <w:trPr>
          <w:trHeight w:val="1920"/>
        </w:trPr>
        <w:tc>
          <w:tcPr>
            <w:tcW w:w="910" w:type="dxa"/>
            <w:shd w:val="clear" w:color="auto" w:fill="auto"/>
            <w:tcMar>
              <w:top w:w="100" w:type="dxa"/>
              <w:left w:w="100" w:type="dxa"/>
              <w:bottom w:w="100" w:type="dxa"/>
              <w:right w:w="100" w:type="dxa"/>
            </w:tcMar>
          </w:tcPr>
          <w:p w14:paraId="731FEA43" w14:textId="7E9CB340" w:rsidR="00704678" w:rsidRPr="008F7AAA" w:rsidRDefault="00704678" w:rsidP="000E6F2B">
            <w:pPr>
              <w:widowControl w:val="0"/>
              <w:rPr>
                <w:rFonts w:ascii="Arial" w:eastAsia="Arial" w:hAnsi="Arial" w:cs="Arial"/>
              </w:rPr>
            </w:pPr>
            <w:r>
              <w:rPr>
                <w:rFonts w:ascii="Arial" w:eastAsia="Arial" w:hAnsi="Arial" w:cs="Arial"/>
              </w:rPr>
              <w:t>2</w:t>
            </w:r>
          </w:p>
        </w:tc>
        <w:tc>
          <w:tcPr>
            <w:tcW w:w="1530" w:type="dxa"/>
            <w:shd w:val="clear" w:color="auto" w:fill="auto"/>
            <w:tcMar>
              <w:top w:w="100" w:type="dxa"/>
              <w:left w:w="100" w:type="dxa"/>
              <w:bottom w:w="100" w:type="dxa"/>
              <w:right w:w="100" w:type="dxa"/>
            </w:tcMar>
          </w:tcPr>
          <w:p w14:paraId="2A6B0F48" w14:textId="5C95875F" w:rsidR="00704678" w:rsidRDefault="00704678" w:rsidP="000E6F2B">
            <w:pPr>
              <w:widowControl w:val="0"/>
              <w:rPr>
                <w:rFonts w:ascii="Arial" w:eastAsia="Arial" w:hAnsi="Arial" w:cs="Arial"/>
              </w:rPr>
            </w:pPr>
            <w:r>
              <w:rPr>
                <w:rFonts w:ascii="Arial" w:eastAsia="Arial" w:hAnsi="Arial" w:cs="Arial"/>
              </w:rPr>
              <w:t>Computer Server</w:t>
            </w:r>
          </w:p>
        </w:tc>
        <w:tc>
          <w:tcPr>
            <w:tcW w:w="4680" w:type="dxa"/>
            <w:shd w:val="clear" w:color="auto" w:fill="auto"/>
            <w:tcMar>
              <w:top w:w="100" w:type="dxa"/>
              <w:left w:w="100" w:type="dxa"/>
              <w:bottom w:w="100" w:type="dxa"/>
              <w:right w:w="100" w:type="dxa"/>
            </w:tcMar>
          </w:tcPr>
          <w:p w14:paraId="68360490" w14:textId="6CB4098D" w:rsidR="00704678" w:rsidRPr="00FD0454" w:rsidRDefault="00704678" w:rsidP="000E6F2B">
            <w:pPr>
              <w:widowControl w:val="0"/>
              <w:rPr>
                <w:rFonts w:ascii="Arial" w:eastAsia="Arial" w:hAnsi="Arial" w:cs="Arial"/>
              </w:rPr>
            </w:pPr>
            <w:r>
              <w:rPr>
                <w:rFonts w:ascii="Arial" w:eastAsia="Arial" w:hAnsi="Arial" w:cs="Arial"/>
              </w:rPr>
              <w:t xml:space="preserve">Core i9 processor, around 3 GHz clock frequency, 8 GB RAM, 1 TB HDD </w:t>
            </w:r>
          </w:p>
        </w:tc>
        <w:tc>
          <w:tcPr>
            <w:tcW w:w="720" w:type="dxa"/>
            <w:shd w:val="clear" w:color="auto" w:fill="auto"/>
            <w:tcMar>
              <w:top w:w="100" w:type="dxa"/>
              <w:left w:w="100" w:type="dxa"/>
              <w:bottom w:w="100" w:type="dxa"/>
              <w:right w:w="100" w:type="dxa"/>
            </w:tcMar>
          </w:tcPr>
          <w:p w14:paraId="7B59E61F" w14:textId="5B8A49B1" w:rsidR="00704678" w:rsidRPr="008F7AAA" w:rsidRDefault="00704678" w:rsidP="000E6F2B">
            <w:pPr>
              <w:widowControl w:val="0"/>
              <w:rPr>
                <w:rFonts w:ascii="Arial" w:eastAsia="Arial" w:hAnsi="Arial" w:cs="Arial"/>
              </w:rPr>
            </w:pPr>
            <w:r>
              <w:rPr>
                <w:rFonts w:ascii="Arial" w:eastAsia="Arial" w:hAnsi="Arial" w:cs="Arial"/>
              </w:rPr>
              <w:t>2</w:t>
            </w:r>
          </w:p>
        </w:tc>
        <w:tc>
          <w:tcPr>
            <w:tcW w:w="2070" w:type="dxa"/>
            <w:shd w:val="clear" w:color="auto" w:fill="auto"/>
            <w:tcMar>
              <w:top w:w="100" w:type="dxa"/>
              <w:left w:w="100" w:type="dxa"/>
              <w:bottom w:w="100" w:type="dxa"/>
              <w:right w:w="100" w:type="dxa"/>
            </w:tcMar>
          </w:tcPr>
          <w:p w14:paraId="42DE1CFC" w14:textId="23179956" w:rsidR="00704678" w:rsidRDefault="00955739" w:rsidP="000E6F2B">
            <w:pPr>
              <w:widowControl w:val="0"/>
              <w:rPr>
                <w:rFonts w:ascii="Arial" w:eastAsia="Arial" w:hAnsi="Arial" w:cs="Arial"/>
              </w:rPr>
            </w:pPr>
            <w:r>
              <w:rPr>
                <w:rFonts w:ascii="Arial" w:eastAsia="Arial" w:hAnsi="Arial" w:cs="Arial"/>
              </w:rPr>
              <w:t>KICS-UET, Lahore Pakistan</w:t>
            </w:r>
          </w:p>
        </w:tc>
      </w:tr>
      <w:tr w:rsidR="00704678" w:rsidRPr="000E6F2B" w14:paraId="573CD82E" w14:textId="77777777" w:rsidTr="008F1C31">
        <w:trPr>
          <w:trHeight w:val="1920"/>
        </w:trPr>
        <w:tc>
          <w:tcPr>
            <w:tcW w:w="910" w:type="dxa"/>
            <w:shd w:val="clear" w:color="auto" w:fill="auto"/>
            <w:tcMar>
              <w:top w:w="100" w:type="dxa"/>
              <w:left w:w="100" w:type="dxa"/>
              <w:bottom w:w="100" w:type="dxa"/>
              <w:right w:w="100" w:type="dxa"/>
            </w:tcMar>
          </w:tcPr>
          <w:p w14:paraId="37423A64" w14:textId="633A025C" w:rsidR="00704678" w:rsidRPr="008F7AAA" w:rsidRDefault="00704678" w:rsidP="000E6F2B">
            <w:pPr>
              <w:widowControl w:val="0"/>
              <w:rPr>
                <w:rFonts w:ascii="Arial" w:eastAsia="Arial" w:hAnsi="Arial" w:cs="Arial"/>
              </w:rPr>
            </w:pPr>
            <w:r>
              <w:rPr>
                <w:rFonts w:ascii="Arial" w:eastAsia="Arial" w:hAnsi="Arial" w:cs="Arial"/>
              </w:rPr>
              <w:t>3</w:t>
            </w:r>
          </w:p>
        </w:tc>
        <w:tc>
          <w:tcPr>
            <w:tcW w:w="1530" w:type="dxa"/>
            <w:shd w:val="clear" w:color="auto" w:fill="auto"/>
            <w:tcMar>
              <w:top w:w="100" w:type="dxa"/>
              <w:left w:w="100" w:type="dxa"/>
              <w:bottom w:w="100" w:type="dxa"/>
              <w:right w:w="100" w:type="dxa"/>
            </w:tcMar>
          </w:tcPr>
          <w:p w14:paraId="02C6EBD8" w14:textId="43797550" w:rsidR="00704678" w:rsidRDefault="00704678" w:rsidP="000E6F2B">
            <w:pPr>
              <w:widowControl w:val="0"/>
              <w:rPr>
                <w:rFonts w:ascii="Arial" w:eastAsia="Arial" w:hAnsi="Arial" w:cs="Arial"/>
              </w:rPr>
            </w:pPr>
            <w:r>
              <w:rPr>
                <w:rFonts w:ascii="Arial" w:eastAsia="Arial" w:hAnsi="Arial" w:cs="Arial"/>
              </w:rPr>
              <w:t>Laptop</w:t>
            </w:r>
          </w:p>
        </w:tc>
        <w:tc>
          <w:tcPr>
            <w:tcW w:w="4680" w:type="dxa"/>
            <w:shd w:val="clear" w:color="auto" w:fill="auto"/>
            <w:tcMar>
              <w:top w:w="100" w:type="dxa"/>
              <w:left w:w="100" w:type="dxa"/>
              <w:bottom w:w="100" w:type="dxa"/>
              <w:right w:w="100" w:type="dxa"/>
            </w:tcMar>
          </w:tcPr>
          <w:p w14:paraId="245264F5" w14:textId="23F86500" w:rsidR="00704678" w:rsidRPr="00FD0454" w:rsidRDefault="00704678" w:rsidP="000E6F2B">
            <w:pPr>
              <w:widowControl w:val="0"/>
              <w:rPr>
                <w:rFonts w:ascii="Arial" w:eastAsia="Arial" w:hAnsi="Arial" w:cs="Arial"/>
              </w:rPr>
            </w:pPr>
            <w:r>
              <w:rPr>
                <w:rFonts w:ascii="Arial" w:eastAsia="Arial" w:hAnsi="Arial" w:cs="Arial"/>
              </w:rPr>
              <w:t>Core i7 processor, around 3 GHz clock frequency, 8 GB RAM, 1 TB HDD</w:t>
            </w:r>
          </w:p>
        </w:tc>
        <w:tc>
          <w:tcPr>
            <w:tcW w:w="720" w:type="dxa"/>
            <w:shd w:val="clear" w:color="auto" w:fill="auto"/>
            <w:tcMar>
              <w:top w:w="100" w:type="dxa"/>
              <w:left w:w="100" w:type="dxa"/>
              <w:bottom w:w="100" w:type="dxa"/>
              <w:right w:w="100" w:type="dxa"/>
            </w:tcMar>
          </w:tcPr>
          <w:p w14:paraId="07F7DA49" w14:textId="4944AB0B" w:rsidR="00704678" w:rsidRPr="008F7AAA" w:rsidRDefault="00955739" w:rsidP="000E6F2B">
            <w:pPr>
              <w:widowControl w:val="0"/>
              <w:rPr>
                <w:rFonts w:ascii="Arial" w:eastAsia="Arial" w:hAnsi="Arial" w:cs="Arial"/>
              </w:rPr>
            </w:pPr>
            <w:r>
              <w:rPr>
                <w:rFonts w:ascii="Arial" w:eastAsia="Arial" w:hAnsi="Arial" w:cs="Arial"/>
              </w:rPr>
              <w:t>3</w:t>
            </w:r>
          </w:p>
        </w:tc>
        <w:tc>
          <w:tcPr>
            <w:tcW w:w="2070" w:type="dxa"/>
            <w:shd w:val="clear" w:color="auto" w:fill="auto"/>
            <w:tcMar>
              <w:top w:w="100" w:type="dxa"/>
              <w:left w:w="100" w:type="dxa"/>
              <w:bottom w:w="100" w:type="dxa"/>
              <w:right w:w="100" w:type="dxa"/>
            </w:tcMar>
          </w:tcPr>
          <w:p w14:paraId="4A7DCD61" w14:textId="5B6244F8" w:rsidR="00704678" w:rsidRDefault="00955739" w:rsidP="000E6F2B">
            <w:pPr>
              <w:widowControl w:val="0"/>
              <w:rPr>
                <w:rFonts w:ascii="Arial" w:eastAsia="Arial" w:hAnsi="Arial" w:cs="Arial"/>
              </w:rPr>
            </w:pPr>
            <w:r>
              <w:rPr>
                <w:rFonts w:ascii="Arial" w:eastAsia="Arial" w:hAnsi="Arial" w:cs="Arial"/>
              </w:rPr>
              <w:t>KICS-UET, Lahore Pakistan</w:t>
            </w:r>
          </w:p>
        </w:tc>
      </w:tr>
      <w:tr w:rsidR="00704678" w:rsidRPr="000E6F2B" w14:paraId="72C159BE" w14:textId="77777777" w:rsidTr="008F1C31">
        <w:trPr>
          <w:trHeight w:val="1920"/>
        </w:trPr>
        <w:tc>
          <w:tcPr>
            <w:tcW w:w="910" w:type="dxa"/>
            <w:shd w:val="clear" w:color="auto" w:fill="auto"/>
            <w:tcMar>
              <w:top w:w="100" w:type="dxa"/>
              <w:left w:w="100" w:type="dxa"/>
              <w:bottom w:w="100" w:type="dxa"/>
              <w:right w:w="100" w:type="dxa"/>
            </w:tcMar>
          </w:tcPr>
          <w:p w14:paraId="69C1BE2A" w14:textId="481C828E" w:rsidR="00704678" w:rsidRPr="008F7AAA" w:rsidRDefault="00704678" w:rsidP="000E6F2B">
            <w:pPr>
              <w:widowControl w:val="0"/>
              <w:rPr>
                <w:rFonts w:ascii="Arial" w:eastAsia="Arial" w:hAnsi="Arial" w:cs="Arial"/>
              </w:rPr>
            </w:pPr>
            <w:r>
              <w:rPr>
                <w:rFonts w:ascii="Arial" w:eastAsia="Arial" w:hAnsi="Arial" w:cs="Arial"/>
              </w:rPr>
              <w:t>4</w:t>
            </w:r>
          </w:p>
        </w:tc>
        <w:tc>
          <w:tcPr>
            <w:tcW w:w="1530" w:type="dxa"/>
            <w:shd w:val="clear" w:color="auto" w:fill="auto"/>
            <w:tcMar>
              <w:top w:w="100" w:type="dxa"/>
              <w:left w:w="100" w:type="dxa"/>
              <w:bottom w:w="100" w:type="dxa"/>
              <w:right w:w="100" w:type="dxa"/>
            </w:tcMar>
          </w:tcPr>
          <w:p w14:paraId="48A9470B" w14:textId="08C95B34" w:rsidR="00704678" w:rsidRDefault="00704678" w:rsidP="000E6F2B">
            <w:pPr>
              <w:widowControl w:val="0"/>
              <w:rPr>
                <w:rFonts w:ascii="Arial" w:eastAsia="Arial" w:hAnsi="Arial" w:cs="Arial"/>
              </w:rPr>
            </w:pPr>
            <w:proofErr w:type="spellStart"/>
            <w:r>
              <w:rPr>
                <w:rFonts w:ascii="Arial" w:eastAsia="Arial" w:hAnsi="Arial" w:cs="Arial"/>
              </w:rPr>
              <w:t>WiFi</w:t>
            </w:r>
            <w:proofErr w:type="spellEnd"/>
            <w:r>
              <w:rPr>
                <w:rFonts w:ascii="Arial" w:eastAsia="Arial" w:hAnsi="Arial" w:cs="Arial"/>
              </w:rPr>
              <w:t xml:space="preserve"> access point</w:t>
            </w:r>
          </w:p>
        </w:tc>
        <w:tc>
          <w:tcPr>
            <w:tcW w:w="4680" w:type="dxa"/>
            <w:shd w:val="clear" w:color="auto" w:fill="auto"/>
            <w:tcMar>
              <w:top w:w="100" w:type="dxa"/>
              <w:left w:w="100" w:type="dxa"/>
              <w:bottom w:w="100" w:type="dxa"/>
              <w:right w:w="100" w:type="dxa"/>
            </w:tcMar>
          </w:tcPr>
          <w:p w14:paraId="21175F84" w14:textId="07CC8B59" w:rsidR="00704678" w:rsidRPr="00FD0454" w:rsidRDefault="00704678" w:rsidP="000E6F2B">
            <w:pPr>
              <w:widowControl w:val="0"/>
              <w:rPr>
                <w:rFonts w:ascii="Arial" w:eastAsia="Arial" w:hAnsi="Arial" w:cs="Arial"/>
              </w:rPr>
            </w:pPr>
            <w:r>
              <w:rPr>
                <w:rFonts w:ascii="Arial" w:eastAsia="Arial" w:hAnsi="Arial" w:cs="Arial"/>
              </w:rPr>
              <w:t xml:space="preserve">4G/5G mobile broadband </w:t>
            </w:r>
            <w:proofErr w:type="spellStart"/>
            <w:r>
              <w:rPr>
                <w:rFonts w:ascii="Arial" w:eastAsia="Arial" w:hAnsi="Arial" w:cs="Arial"/>
              </w:rPr>
              <w:t>WiFi</w:t>
            </w:r>
            <w:proofErr w:type="spellEnd"/>
            <w:r>
              <w:rPr>
                <w:rFonts w:ascii="Arial" w:eastAsia="Arial" w:hAnsi="Arial" w:cs="Arial"/>
              </w:rPr>
              <w:t xml:space="preserve"> </w:t>
            </w:r>
            <w:proofErr w:type="spellStart"/>
            <w:r>
              <w:rPr>
                <w:rFonts w:ascii="Arial" w:eastAsia="Arial" w:hAnsi="Arial" w:cs="Arial"/>
              </w:rPr>
              <w:t>Wingle</w:t>
            </w:r>
            <w:proofErr w:type="spellEnd"/>
            <w:r>
              <w:rPr>
                <w:rFonts w:ascii="Arial" w:eastAsia="Arial" w:hAnsi="Arial" w:cs="Arial"/>
              </w:rPr>
              <w:t xml:space="preserve"> Device</w:t>
            </w:r>
            <w:r w:rsidR="00955739">
              <w:rPr>
                <w:rFonts w:ascii="Arial" w:eastAsia="Arial" w:hAnsi="Arial" w:cs="Arial"/>
              </w:rPr>
              <w:t>, data speed above 100 Mbps</w:t>
            </w:r>
            <w:r>
              <w:rPr>
                <w:rFonts w:ascii="Arial" w:eastAsia="Arial" w:hAnsi="Arial" w:cs="Arial"/>
              </w:rPr>
              <w:t xml:space="preserve"> </w:t>
            </w:r>
          </w:p>
        </w:tc>
        <w:tc>
          <w:tcPr>
            <w:tcW w:w="720" w:type="dxa"/>
            <w:shd w:val="clear" w:color="auto" w:fill="auto"/>
            <w:tcMar>
              <w:top w:w="100" w:type="dxa"/>
              <w:left w:w="100" w:type="dxa"/>
              <w:bottom w:w="100" w:type="dxa"/>
              <w:right w:w="100" w:type="dxa"/>
            </w:tcMar>
          </w:tcPr>
          <w:p w14:paraId="18B821B9" w14:textId="6EC2FBD9" w:rsidR="00704678" w:rsidRPr="008F7AAA" w:rsidRDefault="00955739" w:rsidP="000E6F2B">
            <w:pPr>
              <w:widowControl w:val="0"/>
              <w:rPr>
                <w:rFonts w:ascii="Arial" w:eastAsia="Arial" w:hAnsi="Arial" w:cs="Arial"/>
              </w:rPr>
            </w:pPr>
            <w:r>
              <w:rPr>
                <w:rFonts w:ascii="Arial" w:eastAsia="Arial" w:hAnsi="Arial" w:cs="Arial"/>
              </w:rPr>
              <w:t>4</w:t>
            </w:r>
          </w:p>
        </w:tc>
        <w:tc>
          <w:tcPr>
            <w:tcW w:w="2070" w:type="dxa"/>
            <w:shd w:val="clear" w:color="auto" w:fill="auto"/>
            <w:tcMar>
              <w:top w:w="100" w:type="dxa"/>
              <w:left w:w="100" w:type="dxa"/>
              <w:bottom w:w="100" w:type="dxa"/>
              <w:right w:w="100" w:type="dxa"/>
            </w:tcMar>
          </w:tcPr>
          <w:p w14:paraId="6AF276B8" w14:textId="63FCB7EE" w:rsidR="00704678" w:rsidRDefault="00955739" w:rsidP="000E6F2B">
            <w:pPr>
              <w:widowControl w:val="0"/>
              <w:rPr>
                <w:rFonts w:ascii="Arial" w:eastAsia="Arial" w:hAnsi="Arial" w:cs="Arial"/>
              </w:rPr>
            </w:pPr>
            <w:r>
              <w:rPr>
                <w:rFonts w:ascii="Arial" w:eastAsia="Arial" w:hAnsi="Arial" w:cs="Arial"/>
              </w:rPr>
              <w:t>KICS-UET, Lahore Pakistan</w:t>
            </w:r>
          </w:p>
        </w:tc>
      </w:tr>
      <w:tr w:rsidR="000E6F2B" w:rsidRPr="000E6F2B" w14:paraId="6FC209A9" w14:textId="77777777" w:rsidTr="008F1C31">
        <w:tc>
          <w:tcPr>
            <w:tcW w:w="910" w:type="dxa"/>
            <w:shd w:val="clear" w:color="auto" w:fill="D9D9D9"/>
            <w:tcMar>
              <w:top w:w="100" w:type="dxa"/>
              <w:left w:w="100" w:type="dxa"/>
              <w:bottom w:w="100" w:type="dxa"/>
              <w:right w:w="100" w:type="dxa"/>
            </w:tcMar>
          </w:tcPr>
          <w:p w14:paraId="58CBD0FC" w14:textId="14EBC775" w:rsidR="000E6F2B" w:rsidRPr="008F7AAA" w:rsidRDefault="000E6F2B" w:rsidP="000E6F2B">
            <w:pPr>
              <w:widowControl w:val="0"/>
              <w:rPr>
                <w:rFonts w:ascii="Arial" w:eastAsia="Arial" w:hAnsi="Arial" w:cs="Arial"/>
              </w:rPr>
            </w:pPr>
          </w:p>
        </w:tc>
        <w:tc>
          <w:tcPr>
            <w:tcW w:w="1530" w:type="dxa"/>
            <w:shd w:val="clear" w:color="auto" w:fill="D9D9D9"/>
            <w:tcMar>
              <w:top w:w="100" w:type="dxa"/>
              <w:left w:w="100" w:type="dxa"/>
              <w:bottom w:w="100" w:type="dxa"/>
              <w:right w:w="100" w:type="dxa"/>
            </w:tcMar>
          </w:tcPr>
          <w:p w14:paraId="1E1D42AB" w14:textId="03B431ED" w:rsidR="000E6F2B" w:rsidRPr="008F7AAA" w:rsidRDefault="000E6F2B" w:rsidP="000E6F2B">
            <w:pPr>
              <w:widowControl w:val="0"/>
              <w:rPr>
                <w:rFonts w:ascii="Arial" w:eastAsia="Arial" w:hAnsi="Arial" w:cs="Arial"/>
              </w:rPr>
            </w:pPr>
          </w:p>
        </w:tc>
        <w:tc>
          <w:tcPr>
            <w:tcW w:w="4680" w:type="dxa"/>
            <w:shd w:val="clear" w:color="auto" w:fill="D9D9D9"/>
            <w:tcMar>
              <w:top w:w="100" w:type="dxa"/>
              <w:left w:w="100" w:type="dxa"/>
              <w:bottom w:w="100" w:type="dxa"/>
              <w:right w:w="100" w:type="dxa"/>
            </w:tcMar>
          </w:tcPr>
          <w:p w14:paraId="13839387" w14:textId="17BE89AB" w:rsidR="000E6F2B" w:rsidRPr="008F7AAA" w:rsidRDefault="000E6F2B" w:rsidP="000E6F2B">
            <w:pPr>
              <w:widowControl w:val="0"/>
              <w:rPr>
                <w:rFonts w:ascii="Arial" w:eastAsia="Arial" w:hAnsi="Arial" w:cs="Arial"/>
              </w:rPr>
            </w:pPr>
          </w:p>
        </w:tc>
        <w:tc>
          <w:tcPr>
            <w:tcW w:w="720" w:type="dxa"/>
            <w:shd w:val="clear" w:color="auto" w:fill="D9D9D9"/>
            <w:tcMar>
              <w:top w:w="100" w:type="dxa"/>
              <w:left w:w="100" w:type="dxa"/>
              <w:bottom w:w="100" w:type="dxa"/>
              <w:right w:w="100" w:type="dxa"/>
            </w:tcMar>
          </w:tcPr>
          <w:p w14:paraId="39BF603C" w14:textId="6F5B2C47" w:rsidR="000E6F2B" w:rsidRPr="008F7AAA" w:rsidRDefault="000E6F2B" w:rsidP="000E6F2B">
            <w:pPr>
              <w:widowControl w:val="0"/>
              <w:rPr>
                <w:rFonts w:ascii="Arial" w:eastAsia="Arial" w:hAnsi="Arial" w:cs="Arial"/>
              </w:rPr>
            </w:pPr>
          </w:p>
        </w:tc>
        <w:tc>
          <w:tcPr>
            <w:tcW w:w="2070" w:type="dxa"/>
            <w:shd w:val="clear" w:color="auto" w:fill="D9D9D9"/>
            <w:tcMar>
              <w:top w:w="100" w:type="dxa"/>
              <w:left w:w="100" w:type="dxa"/>
              <w:bottom w:w="100" w:type="dxa"/>
              <w:right w:w="100" w:type="dxa"/>
            </w:tcMar>
          </w:tcPr>
          <w:p w14:paraId="7DDBAE7E" w14:textId="6A6993E2" w:rsidR="000E6F2B" w:rsidRPr="008F7AAA" w:rsidRDefault="000E6F2B" w:rsidP="000E6F2B">
            <w:pPr>
              <w:widowControl w:val="0"/>
              <w:rPr>
                <w:rFonts w:ascii="Arial" w:eastAsia="Arial" w:hAnsi="Arial" w:cs="Arial"/>
              </w:rPr>
            </w:pPr>
          </w:p>
        </w:tc>
      </w:tr>
    </w:tbl>
    <w:p w14:paraId="5722BD6B" w14:textId="77777777" w:rsidR="000E6F2B" w:rsidRPr="000E6F2B" w:rsidRDefault="000E6F2B" w:rsidP="000E6F2B">
      <w:pPr>
        <w:rPr>
          <w:rFonts w:ascii="Arial" w:hAnsi="Arial" w:cs="Arial"/>
        </w:rPr>
      </w:pPr>
    </w:p>
    <w:p w14:paraId="6AC995AC" w14:textId="77777777" w:rsidR="000E6F2B" w:rsidRPr="008F7AAA" w:rsidRDefault="000E6F2B" w:rsidP="000E6F2B">
      <w:pPr>
        <w:numPr>
          <w:ilvl w:val="0"/>
          <w:numId w:val="14"/>
        </w:numPr>
        <w:spacing w:line="276" w:lineRule="auto"/>
        <w:jc w:val="both"/>
        <w:rPr>
          <w:rFonts w:ascii="Arial" w:eastAsia="Arial" w:hAnsi="Arial" w:cs="Arial"/>
        </w:rPr>
      </w:pPr>
      <w:r w:rsidRPr="008F7AAA">
        <w:rPr>
          <w:rFonts w:ascii="Arial" w:eastAsia="Arial" w:hAnsi="Arial" w:cs="Arial"/>
        </w:rPr>
        <w:t>All devices must be compatible with operating voltage and frequency in Pakistan.</w:t>
      </w:r>
    </w:p>
    <w:p w14:paraId="46EDB0FE" w14:textId="77777777" w:rsidR="00C2225B" w:rsidRDefault="00C2225B" w:rsidP="00C2225B">
      <w:pPr>
        <w:spacing w:line="276" w:lineRule="auto"/>
        <w:jc w:val="both"/>
        <w:rPr>
          <w:rFonts w:ascii="Arial" w:eastAsia="Arial" w:hAnsi="Arial" w:cs="Arial"/>
        </w:rPr>
      </w:pPr>
    </w:p>
    <w:p w14:paraId="27ABE641" w14:textId="77777777" w:rsidR="00C2225B" w:rsidRDefault="00C2225B" w:rsidP="00C2225B">
      <w:pPr>
        <w:pStyle w:val="3"/>
        <w:numPr>
          <w:ilvl w:val="2"/>
          <w:numId w:val="1"/>
        </w:numPr>
        <w:ind w:left="709" w:hanging="709"/>
        <w:jc w:val="both"/>
        <w:rPr>
          <w:rFonts w:ascii="Arial" w:eastAsia="Arial" w:hAnsi="Arial" w:cs="Arial"/>
          <w:sz w:val="20"/>
          <w:szCs w:val="20"/>
        </w:rPr>
      </w:pPr>
      <w:bookmarkStart w:id="17" w:name="_Toc14189863"/>
      <w:r w:rsidRPr="00C2225B">
        <w:rPr>
          <w:rFonts w:ascii="Arial" w:eastAsia="Arial" w:hAnsi="Arial" w:cs="Arial"/>
          <w:sz w:val="20"/>
          <w:szCs w:val="20"/>
        </w:rPr>
        <w:t>Quotes should say whether VAT or other taxes are included in the cost.</w:t>
      </w:r>
      <w:bookmarkEnd w:id="17"/>
    </w:p>
    <w:p w14:paraId="08AD0743" w14:textId="77777777" w:rsidR="00C2225B" w:rsidRPr="00C2225B" w:rsidRDefault="00C2225B" w:rsidP="00C2225B"/>
    <w:p w14:paraId="70FC38EE" w14:textId="77777777" w:rsidR="00C2225B" w:rsidRPr="00C2225B" w:rsidRDefault="00C2225B" w:rsidP="00C2225B">
      <w:pPr>
        <w:pStyle w:val="3"/>
        <w:numPr>
          <w:ilvl w:val="2"/>
          <w:numId w:val="1"/>
        </w:numPr>
        <w:ind w:left="709" w:hanging="709"/>
        <w:jc w:val="both"/>
        <w:rPr>
          <w:rFonts w:ascii="Arial" w:eastAsia="Arial" w:hAnsi="Arial" w:cs="Arial"/>
          <w:sz w:val="20"/>
          <w:szCs w:val="20"/>
        </w:rPr>
      </w:pPr>
      <w:bookmarkStart w:id="18" w:name="_Toc14189864"/>
      <w:r w:rsidRPr="00C2225B">
        <w:rPr>
          <w:rFonts w:ascii="Arial" w:eastAsia="Arial" w:hAnsi="Arial" w:cs="Arial"/>
          <w:sz w:val="20"/>
          <w:szCs w:val="20"/>
        </w:rPr>
        <w:t>Quotes must be in EURO (€) currency.</w:t>
      </w:r>
      <w:bookmarkEnd w:id="18"/>
    </w:p>
    <w:p w14:paraId="1720E704" w14:textId="77777777" w:rsidR="00C2225B" w:rsidRPr="008F7AAA" w:rsidRDefault="00C2225B" w:rsidP="00C2225B">
      <w:pPr>
        <w:spacing w:line="276" w:lineRule="auto"/>
        <w:jc w:val="both"/>
        <w:rPr>
          <w:rFonts w:ascii="Arial" w:eastAsia="Arial" w:hAnsi="Arial" w:cs="Arial"/>
        </w:rPr>
      </w:pPr>
    </w:p>
    <w:p w14:paraId="644B554D" w14:textId="77777777" w:rsidR="00866060" w:rsidRPr="000E6F2B" w:rsidRDefault="0032707B">
      <w:pPr>
        <w:pStyle w:val="1"/>
        <w:numPr>
          <w:ilvl w:val="0"/>
          <w:numId w:val="1"/>
        </w:numPr>
        <w:ind w:left="450" w:hanging="450"/>
        <w:rPr>
          <w:sz w:val="20"/>
          <w:szCs w:val="20"/>
        </w:rPr>
      </w:pPr>
      <w:bookmarkStart w:id="19" w:name="_Toc11324524"/>
      <w:r w:rsidRPr="000E6F2B">
        <w:rPr>
          <w:sz w:val="20"/>
          <w:szCs w:val="20"/>
        </w:rPr>
        <w:t>The SELECTION AND EVALUATION CRITERIA</w:t>
      </w:r>
      <w:bookmarkEnd w:id="19"/>
    </w:p>
    <w:p w14:paraId="39144470" w14:textId="77777777" w:rsidR="00866060" w:rsidRPr="000E6F2B" w:rsidRDefault="00866060">
      <w:pPr>
        <w:rPr>
          <w:rFonts w:ascii="Arial" w:eastAsia="Arial" w:hAnsi="Arial" w:cs="Arial"/>
        </w:rPr>
      </w:pPr>
    </w:p>
    <w:p w14:paraId="599251E1" w14:textId="5575ABF4" w:rsidR="00866060" w:rsidRPr="000E6F2B" w:rsidRDefault="0032707B">
      <w:pPr>
        <w:pBdr>
          <w:top w:val="nil"/>
          <w:left w:val="nil"/>
          <w:bottom w:val="nil"/>
          <w:right w:val="nil"/>
          <w:between w:val="nil"/>
        </w:pBdr>
        <w:jc w:val="both"/>
        <w:rPr>
          <w:rFonts w:ascii="Arial" w:eastAsia="Arial" w:hAnsi="Arial" w:cs="Arial"/>
          <w:color w:val="000000"/>
        </w:rPr>
      </w:pPr>
      <w:r w:rsidRPr="000E6F2B">
        <w:rPr>
          <w:rFonts w:ascii="Arial" w:eastAsia="Arial" w:hAnsi="Arial" w:cs="Arial"/>
          <w:color w:val="000000"/>
        </w:rPr>
        <w:t xml:space="preserve">The evaluation will be composed of three sequential steps, namely administrative compliance, technical compliance and financial evaluation. If a tender cannot meet the administrative and technical compliance explained in 6.1 and 6.2, no further evaluation will be progressed. </w:t>
      </w:r>
      <w:r w:rsidRPr="000E6F2B">
        <w:rPr>
          <w:rFonts w:ascii="Arial" w:eastAsia="Arial" w:hAnsi="Arial" w:cs="Arial"/>
          <w:b/>
          <w:i/>
          <w:color w:val="000000"/>
        </w:rPr>
        <w:t xml:space="preserve">The award criterion applied to administratively and technically compliant tenders is price. </w:t>
      </w:r>
      <w:r w:rsidRPr="000E6F2B">
        <w:rPr>
          <w:rFonts w:ascii="Arial" w:eastAsia="Arial" w:hAnsi="Arial" w:cs="Arial"/>
          <w:b/>
          <w:i/>
          <w:color w:val="FF0000"/>
        </w:rPr>
        <w:t>Therefore, the successful tenderer is the one submitting the least expensive tender.</w:t>
      </w:r>
      <w:r w:rsidRPr="000E6F2B">
        <w:rPr>
          <w:rFonts w:ascii="Arial" w:eastAsia="Arial" w:hAnsi="Arial" w:cs="Arial"/>
          <w:color w:val="000000"/>
        </w:rPr>
        <w:t xml:space="preserve">   </w:t>
      </w:r>
    </w:p>
    <w:p w14:paraId="5D5C12BB" w14:textId="77777777" w:rsidR="00866060" w:rsidRPr="000E6F2B" w:rsidRDefault="0032707B">
      <w:pPr>
        <w:pStyle w:val="2"/>
        <w:numPr>
          <w:ilvl w:val="1"/>
          <w:numId w:val="1"/>
        </w:numPr>
        <w:ind w:left="709" w:right="200" w:hanging="709"/>
        <w:rPr>
          <w:sz w:val="20"/>
          <w:szCs w:val="20"/>
        </w:rPr>
      </w:pPr>
      <w:r w:rsidRPr="000E6F2B">
        <w:rPr>
          <w:b w:val="0"/>
          <w:sz w:val="20"/>
          <w:szCs w:val="20"/>
        </w:rPr>
        <w:lastRenderedPageBreak/>
        <w:t>Examination of the administrative conformity of tenders</w:t>
      </w:r>
    </w:p>
    <w:tbl>
      <w:tblPr>
        <w:tblStyle w:val="ac"/>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710"/>
        <w:gridCol w:w="1350"/>
        <w:gridCol w:w="2241"/>
        <w:gridCol w:w="1260"/>
      </w:tblGrid>
      <w:tr w:rsidR="00342850" w:rsidRPr="000E6F2B" w14:paraId="1ED9B832" w14:textId="77777777" w:rsidTr="00342850">
        <w:trPr>
          <w:trHeight w:val="1780"/>
          <w:jc w:val="center"/>
        </w:trPr>
        <w:tc>
          <w:tcPr>
            <w:tcW w:w="2307" w:type="dxa"/>
            <w:tcBorders>
              <w:bottom w:val="nil"/>
            </w:tcBorders>
            <w:shd w:val="clear" w:color="auto" w:fill="DFDFDF"/>
          </w:tcPr>
          <w:p w14:paraId="304782A6" w14:textId="77777777" w:rsidR="00866060" w:rsidRPr="000E6F2B" w:rsidRDefault="0032707B">
            <w:pPr>
              <w:jc w:val="center"/>
              <w:rPr>
                <w:rFonts w:ascii="Arial" w:eastAsia="Arial" w:hAnsi="Arial" w:cs="Arial"/>
              </w:rPr>
            </w:pPr>
            <w:r w:rsidRPr="000E6F2B">
              <w:rPr>
                <w:rFonts w:ascii="Arial" w:eastAsia="Arial" w:hAnsi="Arial" w:cs="Arial"/>
              </w:rPr>
              <w:t>Is tenderer (consortium) nationality</w:t>
            </w:r>
            <w:r w:rsidRPr="000E6F2B">
              <w:rPr>
                <w:rFonts w:ascii="Arial" w:eastAsia="Arial" w:hAnsi="Arial" w:cs="Arial"/>
                <w:vertAlign w:val="superscript"/>
              </w:rPr>
              <w:footnoteReference w:id="2"/>
            </w:r>
            <w:r w:rsidRPr="000E6F2B">
              <w:rPr>
                <w:rFonts w:ascii="Arial" w:eastAsia="Arial" w:hAnsi="Arial" w:cs="Arial"/>
              </w:rPr>
              <w:t xml:space="preserve"> eligible?</w:t>
            </w:r>
          </w:p>
          <w:p w14:paraId="426BF7AA" w14:textId="77777777" w:rsidR="00866060" w:rsidRPr="000E6F2B" w:rsidRDefault="0032707B">
            <w:pPr>
              <w:jc w:val="center"/>
              <w:rPr>
                <w:rFonts w:ascii="Arial" w:eastAsia="Arial" w:hAnsi="Arial" w:cs="Arial"/>
              </w:rPr>
            </w:pPr>
            <w:r w:rsidRPr="000E6F2B">
              <w:rPr>
                <w:rFonts w:ascii="Arial" w:eastAsia="Arial" w:hAnsi="Arial" w:cs="Arial"/>
              </w:rPr>
              <w:t>(Y/N)</w:t>
            </w:r>
          </w:p>
        </w:tc>
        <w:tc>
          <w:tcPr>
            <w:tcW w:w="1710" w:type="dxa"/>
            <w:tcBorders>
              <w:bottom w:val="nil"/>
            </w:tcBorders>
            <w:shd w:val="clear" w:color="auto" w:fill="DFDFDF"/>
          </w:tcPr>
          <w:p w14:paraId="43091B09" w14:textId="77777777" w:rsidR="00866060" w:rsidRPr="000E6F2B" w:rsidRDefault="0032707B">
            <w:pPr>
              <w:jc w:val="center"/>
              <w:rPr>
                <w:rFonts w:ascii="Arial" w:eastAsia="Arial" w:hAnsi="Arial" w:cs="Arial"/>
              </w:rPr>
            </w:pPr>
            <w:r w:rsidRPr="000E6F2B">
              <w:rPr>
                <w:rFonts w:ascii="Arial" w:eastAsia="Arial" w:hAnsi="Arial" w:cs="Arial"/>
              </w:rPr>
              <w:t>Is documentation complete?</w:t>
            </w:r>
          </w:p>
          <w:p w14:paraId="4F5EFFC9" w14:textId="77777777" w:rsidR="00866060" w:rsidRPr="000E6F2B" w:rsidRDefault="0032707B">
            <w:pPr>
              <w:jc w:val="center"/>
              <w:rPr>
                <w:rFonts w:ascii="Arial" w:eastAsia="Arial" w:hAnsi="Arial" w:cs="Arial"/>
              </w:rPr>
            </w:pPr>
            <w:r w:rsidRPr="000E6F2B">
              <w:rPr>
                <w:rFonts w:ascii="Arial" w:eastAsia="Arial" w:hAnsi="Arial" w:cs="Arial"/>
              </w:rPr>
              <w:t>(Y/N)</w:t>
            </w:r>
          </w:p>
        </w:tc>
        <w:tc>
          <w:tcPr>
            <w:tcW w:w="1350" w:type="dxa"/>
            <w:tcBorders>
              <w:bottom w:val="nil"/>
            </w:tcBorders>
            <w:shd w:val="clear" w:color="auto" w:fill="DFDFDF"/>
          </w:tcPr>
          <w:p w14:paraId="0A87A1DB" w14:textId="77777777" w:rsidR="00866060" w:rsidRPr="000E6F2B" w:rsidRDefault="0032707B">
            <w:pPr>
              <w:jc w:val="center"/>
              <w:rPr>
                <w:rFonts w:ascii="Arial" w:eastAsia="Arial" w:hAnsi="Arial" w:cs="Arial"/>
              </w:rPr>
            </w:pPr>
            <w:r w:rsidRPr="000E6F2B">
              <w:rPr>
                <w:rFonts w:ascii="Arial" w:eastAsia="Arial" w:hAnsi="Arial" w:cs="Arial"/>
              </w:rPr>
              <w:t xml:space="preserve">Is language as required? </w:t>
            </w:r>
          </w:p>
          <w:p w14:paraId="10590E40" w14:textId="77777777" w:rsidR="00866060" w:rsidRPr="000E6F2B" w:rsidRDefault="0032707B">
            <w:pPr>
              <w:jc w:val="center"/>
              <w:rPr>
                <w:rFonts w:ascii="Arial" w:eastAsia="Arial" w:hAnsi="Arial" w:cs="Arial"/>
              </w:rPr>
            </w:pPr>
            <w:r w:rsidRPr="000E6F2B">
              <w:rPr>
                <w:rFonts w:ascii="Arial" w:eastAsia="Arial" w:hAnsi="Arial" w:cs="Arial"/>
              </w:rPr>
              <w:t>(Y/N)</w:t>
            </w:r>
          </w:p>
        </w:tc>
        <w:tc>
          <w:tcPr>
            <w:tcW w:w="2241" w:type="dxa"/>
            <w:shd w:val="clear" w:color="auto" w:fill="DFDFDF"/>
          </w:tcPr>
          <w:p w14:paraId="43846FDD" w14:textId="77777777" w:rsidR="00866060" w:rsidRPr="000E6F2B" w:rsidRDefault="0032707B">
            <w:pPr>
              <w:jc w:val="center"/>
              <w:rPr>
                <w:rFonts w:ascii="Arial" w:eastAsia="Arial" w:hAnsi="Arial" w:cs="Arial"/>
              </w:rPr>
            </w:pPr>
            <w:r w:rsidRPr="000E6F2B">
              <w:rPr>
                <w:rFonts w:ascii="Arial" w:eastAsia="Arial" w:hAnsi="Arial" w:cs="Arial"/>
              </w:rPr>
              <w:t xml:space="preserve">Is tenderer's declaration of eligibility signed (by all consortium members if a consortium) in the Annex </w:t>
            </w:r>
            <w:r w:rsidR="004B5CF6" w:rsidRPr="000E6F2B">
              <w:rPr>
                <w:rFonts w:ascii="Arial" w:eastAsia="Arial" w:hAnsi="Arial" w:cs="Arial"/>
              </w:rPr>
              <w:t>2</w:t>
            </w:r>
            <w:r w:rsidRPr="000E6F2B">
              <w:rPr>
                <w:rFonts w:ascii="Arial" w:eastAsia="Arial" w:hAnsi="Arial" w:cs="Arial"/>
              </w:rPr>
              <w:t>? (Yes/No/ Not Applicable)</w:t>
            </w:r>
          </w:p>
        </w:tc>
        <w:tc>
          <w:tcPr>
            <w:tcW w:w="1260" w:type="dxa"/>
            <w:tcBorders>
              <w:bottom w:val="nil"/>
            </w:tcBorders>
            <w:shd w:val="clear" w:color="auto" w:fill="DFDFDF"/>
          </w:tcPr>
          <w:p w14:paraId="4AC4371E" w14:textId="77777777" w:rsidR="00866060" w:rsidRPr="000E6F2B" w:rsidRDefault="0032707B">
            <w:pPr>
              <w:jc w:val="center"/>
              <w:rPr>
                <w:rFonts w:ascii="Arial" w:eastAsia="Arial" w:hAnsi="Arial" w:cs="Arial"/>
              </w:rPr>
            </w:pPr>
            <w:r w:rsidRPr="000E6F2B">
              <w:rPr>
                <w:rFonts w:ascii="Arial" w:eastAsia="Arial" w:hAnsi="Arial" w:cs="Arial"/>
              </w:rPr>
              <w:t>Overall decision?</w:t>
            </w:r>
          </w:p>
          <w:p w14:paraId="64835ED3" w14:textId="77777777" w:rsidR="00866060" w:rsidRPr="000E6F2B" w:rsidRDefault="0032707B">
            <w:pPr>
              <w:jc w:val="center"/>
              <w:rPr>
                <w:rFonts w:ascii="Arial" w:eastAsia="Arial" w:hAnsi="Arial" w:cs="Arial"/>
              </w:rPr>
            </w:pPr>
            <w:r w:rsidRPr="000E6F2B">
              <w:rPr>
                <w:rFonts w:ascii="Arial" w:eastAsia="Arial" w:hAnsi="Arial" w:cs="Arial"/>
              </w:rPr>
              <w:t>(Accept / Reject)</w:t>
            </w:r>
          </w:p>
        </w:tc>
      </w:tr>
      <w:tr w:rsidR="00342850" w:rsidRPr="000E6F2B" w14:paraId="281D5788" w14:textId="77777777" w:rsidTr="00342850">
        <w:trPr>
          <w:jc w:val="center"/>
        </w:trPr>
        <w:tc>
          <w:tcPr>
            <w:tcW w:w="2307" w:type="dxa"/>
          </w:tcPr>
          <w:p w14:paraId="217C0D17" w14:textId="77777777" w:rsidR="00866060" w:rsidRPr="000E6F2B" w:rsidRDefault="00866060">
            <w:pPr>
              <w:jc w:val="center"/>
              <w:rPr>
                <w:rFonts w:ascii="Arial" w:eastAsia="Arial" w:hAnsi="Arial" w:cs="Arial"/>
              </w:rPr>
            </w:pPr>
          </w:p>
        </w:tc>
        <w:tc>
          <w:tcPr>
            <w:tcW w:w="1710" w:type="dxa"/>
          </w:tcPr>
          <w:p w14:paraId="2F0EE44D" w14:textId="77777777" w:rsidR="00866060" w:rsidRPr="000E6F2B" w:rsidRDefault="00866060">
            <w:pPr>
              <w:jc w:val="center"/>
              <w:rPr>
                <w:rFonts w:ascii="Arial" w:eastAsia="Arial" w:hAnsi="Arial" w:cs="Arial"/>
              </w:rPr>
            </w:pPr>
          </w:p>
        </w:tc>
        <w:tc>
          <w:tcPr>
            <w:tcW w:w="1350" w:type="dxa"/>
          </w:tcPr>
          <w:p w14:paraId="6959399C" w14:textId="77777777" w:rsidR="00866060" w:rsidRPr="000E6F2B" w:rsidRDefault="00866060">
            <w:pPr>
              <w:jc w:val="center"/>
              <w:rPr>
                <w:rFonts w:ascii="Arial" w:eastAsia="Arial" w:hAnsi="Arial" w:cs="Arial"/>
              </w:rPr>
            </w:pPr>
          </w:p>
        </w:tc>
        <w:tc>
          <w:tcPr>
            <w:tcW w:w="2241" w:type="dxa"/>
          </w:tcPr>
          <w:p w14:paraId="1F03F522" w14:textId="77777777" w:rsidR="00866060" w:rsidRPr="000E6F2B" w:rsidRDefault="00866060">
            <w:pPr>
              <w:jc w:val="center"/>
              <w:rPr>
                <w:rFonts w:ascii="Arial" w:eastAsia="Arial" w:hAnsi="Arial" w:cs="Arial"/>
              </w:rPr>
            </w:pPr>
          </w:p>
        </w:tc>
        <w:tc>
          <w:tcPr>
            <w:tcW w:w="1260" w:type="dxa"/>
          </w:tcPr>
          <w:p w14:paraId="75DFDC8F" w14:textId="77777777" w:rsidR="00866060" w:rsidRPr="000E6F2B" w:rsidRDefault="00866060">
            <w:pPr>
              <w:jc w:val="center"/>
              <w:rPr>
                <w:rFonts w:ascii="Arial" w:eastAsia="Arial" w:hAnsi="Arial" w:cs="Arial"/>
              </w:rPr>
            </w:pPr>
          </w:p>
        </w:tc>
      </w:tr>
      <w:tr w:rsidR="00342850" w:rsidRPr="000E6F2B" w14:paraId="74A3AA89" w14:textId="77777777" w:rsidTr="00342850">
        <w:trPr>
          <w:jc w:val="center"/>
        </w:trPr>
        <w:tc>
          <w:tcPr>
            <w:tcW w:w="2307" w:type="dxa"/>
          </w:tcPr>
          <w:p w14:paraId="08B3C05F" w14:textId="77777777" w:rsidR="00866060" w:rsidRPr="000E6F2B" w:rsidRDefault="00866060">
            <w:pPr>
              <w:jc w:val="center"/>
              <w:rPr>
                <w:rFonts w:ascii="Arial" w:eastAsia="Arial" w:hAnsi="Arial" w:cs="Arial"/>
              </w:rPr>
            </w:pPr>
          </w:p>
        </w:tc>
        <w:tc>
          <w:tcPr>
            <w:tcW w:w="1710" w:type="dxa"/>
          </w:tcPr>
          <w:p w14:paraId="72E7A652" w14:textId="77777777" w:rsidR="00866060" w:rsidRPr="000E6F2B" w:rsidRDefault="00866060">
            <w:pPr>
              <w:jc w:val="center"/>
              <w:rPr>
                <w:rFonts w:ascii="Arial" w:eastAsia="Arial" w:hAnsi="Arial" w:cs="Arial"/>
              </w:rPr>
            </w:pPr>
          </w:p>
        </w:tc>
        <w:tc>
          <w:tcPr>
            <w:tcW w:w="1350" w:type="dxa"/>
          </w:tcPr>
          <w:p w14:paraId="3BE47F44" w14:textId="77777777" w:rsidR="00866060" w:rsidRPr="000E6F2B" w:rsidRDefault="00866060">
            <w:pPr>
              <w:jc w:val="center"/>
              <w:rPr>
                <w:rFonts w:ascii="Arial" w:eastAsia="Arial" w:hAnsi="Arial" w:cs="Arial"/>
              </w:rPr>
            </w:pPr>
          </w:p>
        </w:tc>
        <w:tc>
          <w:tcPr>
            <w:tcW w:w="2241" w:type="dxa"/>
          </w:tcPr>
          <w:p w14:paraId="47F327B3" w14:textId="77777777" w:rsidR="00866060" w:rsidRPr="000E6F2B" w:rsidRDefault="00866060">
            <w:pPr>
              <w:jc w:val="center"/>
              <w:rPr>
                <w:rFonts w:ascii="Arial" w:eastAsia="Arial" w:hAnsi="Arial" w:cs="Arial"/>
              </w:rPr>
            </w:pPr>
          </w:p>
        </w:tc>
        <w:tc>
          <w:tcPr>
            <w:tcW w:w="1260" w:type="dxa"/>
          </w:tcPr>
          <w:p w14:paraId="5646C941" w14:textId="77777777" w:rsidR="00866060" w:rsidRPr="000E6F2B" w:rsidRDefault="00866060">
            <w:pPr>
              <w:jc w:val="center"/>
              <w:rPr>
                <w:rFonts w:ascii="Arial" w:eastAsia="Arial" w:hAnsi="Arial" w:cs="Arial"/>
              </w:rPr>
            </w:pPr>
          </w:p>
        </w:tc>
      </w:tr>
    </w:tbl>
    <w:p w14:paraId="45D24780" w14:textId="77777777" w:rsidR="00866060" w:rsidRPr="000E6F2B" w:rsidRDefault="00866060">
      <w:pPr>
        <w:rPr>
          <w:rFonts w:ascii="Arial" w:eastAsia="Arial" w:hAnsi="Arial" w:cs="Arial"/>
        </w:rPr>
      </w:pPr>
    </w:p>
    <w:p w14:paraId="2F0DCB8C" w14:textId="5F06AA24" w:rsidR="00866060" w:rsidRPr="000E6F2B" w:rsidRDefault="0032707B">
      <w:pPr>
        <w:rPr>
          <w:rFonts w:ascii="Arial" w:eastAsia="Arial" w:hAnsi="Arial" w:cs="Arial"/>
        </w:rPr>
      </w:pPr>
      <w:r w:rsidRPr="000E6F2B">
        <w:rPr>
          <w:rFonts w:ascii="Arial" w:eastAsia="Arial" w:hAnsi="Arial" w:cs="Arial"/>
        </w:rPr>
        <w:t>A tender is deemed to comply if it satisfies all the above conditions. If a tender does not comply with them, it will be rejected immediately and may not subsequently be made to comply by correcting it or withdrawing the departure or restriction.</w:t>
      </w:r>
    </w:p>
    <w:p w14:paraId="3F468FBA" w14:textId="77777777" w:rsidR="00866060" w:rsidRPr="00F10956" w:rsidRDefault="00866060">
      <w:pPr>
        <w:rPr>
          <w:rFonts w:ascii="Arial" w:eastAsia="Arial" w:hAnsi="Arial" w:cs="Arial"/>
        </w:rPr>
      </w:pPr>
    </w:p>
    <w:p w14:paraId="1104B28F" w14:textId="77777777" w:rsidR="00866060" w:rsidRPr="000E6F2B" w:rsidRDefault="0032707B">
      <w:pPr>
        <w:pStyle w:val="2"/>
        <w:numPr>
          <w:ilvl w:val="1"/>
          <w:numId w:val="1"/>
        </w:numPr>
        <w:ind w:left="709" w:right="200" w:hanging="709"/>
        <w:rPr>
          <w:sz w:val="20"/>
          <w:szCs w:val="20"/>
        </w:rPr>
      </w:pPr>
      <w:r w:rsidRPr="000E6F2B">
        <w:rPr>
          <w:b w:val="0"/>
          <w:sz w:val="20"/>
          <w:szCs w:val="20"/>
        </w:rPr>
        <w:t xml:space="preserve">Examination of Technical compliance of tenders </w:t>
      </w:r>
    </w:p>
    <w:p w14:paraId="7C42BF35" w14:textId="77777777" w:rsidR="00866060" w:rsidRPr="000E6F2B" w:rsidRDefault="0032707B">
      <w:pPr>
        <w:rPr>
          <w:rFonts w:ascii="Arial" w:eastAsia="Arial" w:hAnsi="Arial" w:cs="Arial"/>
        </w:rPr>
      </w:pPr>
      <w:r w:rsidRPr="000E6F2B">
        <w:rPr>
          <w:rFonts w:ascii="Arial" w:eastAsia="Arial" w:hAnsi="Arial" w:cs="Arial"/>
        </w:rPr>
        <w:t xml:space="preserve">After </w:t>
      </w:r>
      <w:proofErr w:type="spellStart"/>
      <w:r w:rsidRPr="000E6F2B">
        <w:rPr>
          <w:rFonts w:ascii="Arial" w:eastAsia="Arial" w:hAnsi="Arial" w:cs="Arial"/>
        </w:rPr>
        <w:t>analyzing</w:t>
      </w:r>
      <w:proofErr w:type="spellEnd"/>
      <w:r w:rsidRPr="000E6F2B">
        <w:rPr>
          <w:rFonts w:ascii="Arial" w:eastAsia="Arial" w:hAnsi="Arial" w:cs="Arial"/>
        </w:rPr>
        <w:t xml:space="preserve"> the tenders deemed to comply in administrative terms, the technical admissibility of each tender will be ruled on, classifying it as technically compliant or non-compliant, based on the responses of 3.1 Technical specifications above. </w:t>
      </w:r>
    </w:p>
    <w:p w14:paraId="27AE5B5A" w14:textId="77777777" w:rsidR="00866060" w:rsidRPr="000E6F2B" w:rsidRDefault="00866060">
      <w:pPr>
        <w:rPr>
          <w:rFonts w:ascii="Arial" w:eastAsia="Arial" w:hAnsi="Arial" w:cs="Arial"/>
        </w:rPr>
      </w:pPr>
    </w:p>
    <w:p w14:paraId="66F3525A" w14:textId="77777777" w:rsidR="00866060" w:rsidRPr="000E6F2B" w:rsidRDefault="0032707B">
      <w:pPr>
        <w:pStyle w:val="2"/>
        <w:numPr>
          <w:ilvl w:val="1"/>
          <w:numId w:val="1"/>
        </w:numPr>
        <w:ind w:left="709" w:right="200" w:hanging="709"/>
        <w:rPr>
          <w:sz w:val="20"/>
          <w:szCs w:val="20"/>
        </w:rPr>
      </w:pPr>
      <w:r w:rsidRPr="000E6F2B">
        <w:rPr>
          <w:b w:val="0"/>
          <w:sz w:val="20"/>
          <w:szCs w:val="20"/>
        </w:rPr>
        <w:t>Financial evaluation</w:t>
      </w:r>
    </w:p>
    <w:p w14:paraId="04B2866F" w14:textId="250ABA04" w:rsidR="00866060" w:rsidRPr="000E6F2B" w:rsidRDefault="0032707B">
      <w:pPr>
        <w:rPr>
          <w:rFonts w:ascii="Arial" w:eastAsia="Arial" w:hAnsi="Arial" w:cs="Arial"/>
        </w:rPr>
      </w:pPr>
      <w:r w:rsidRPr="000E6F2B">
        <w:rPr>
          <w:rFonts w:ascii="Arial" w:eastAsia="Arial" w:hAnsi="Arial" w:cs="Arial"/>
        </w:rPr>
        <w:t xml:space="preserve">The offer with the lowest price shall be awarded </w:t>
      </w:r>
      <w:r w:rsidR="00F10956">
        <w:rPr>
          <w:rFonts w:ascii="Arial" w:eastAsia="Arial" w:hAnsi="Arial" w:cs="Arial"/>
        </w:rPr>
        <w:t>a</w:t>
      </w:r>
      <w:r w:rsidRPr="000E6F2B">
        <w:rPr>
          <w:rFonts w:ascii="Arial" w:eastAsia="Arial" w:hAnsi="Arial" w:cs="Arial"/>
        </w:rPr>
        <w:t xml:space="preserve"> contract. If the chosen tender exceeds the maximum budget available for the contract, the tender procedure will be cancelled, and TEIN*CC may negotiate with one or more tenderers of its choice, from among those that took part in the tender procedure, if they comply with the selection criteria, provided that the original procurement documents are not substantially altered and the principle of equal treatment is observed.</w:t>
      </w:r>
    </w:p>
    <w:p w14:paraId="4FDC0B5E" w14:textId="278F042C" w:rsidR="00866060" w:rsidRDefault="00866060">
      <w:pPr>
        <w:ind w:left="1520"/>
        <w:rPr>
          <w:rFonts w:ascii="Arial" w:eastAsia="Arial" w:hAnsi="Arial" w:cs="Arial"/>
        </w:rPr>
      </w:pPr>
      <w:bookmarkStart w:id="20" w:name="_26in1rg" w:colFirst="0" w:colLast="0"/>
      <w:bookmarkEnd w:id="20"/>
    </w:p>
    <w:p w14:paraId="349FC1DC" w14:textId="77777777" w:rsidR="00F10956" w:rsidRPr="000E6F2B" w:rsidRDefault="00F10956">
      <w:pPr>
        <w:ind w:left="1520"/>
        <w:rPr>
          <w:rFonts w:ascii="Arial" w:eastAsia="Arial" w:hAnsi="Arial" w:cs="Arial"/>
        </w:rPr>
      </w:pPr>
    </w:p>
    <w:p w14:paraId="47ACF415" w14:textId="77777777" w:rsidR="00866060" w:rsidRPr="000E6F2B" w:rsidRDefault="0032707B">
      <w:pPr>
        <w:pStyle w:val="1"/>
        <w:numPr>
          <w:ilvl w:val="0"/>
          <w:numId w:val="1"/>
        </w:numPr>
        <w:ind w:left="450" w:hanging="450"/>
        <w:rPr>
          <w:sz w:val="20"/>
          <w:szCs w:val="20"/>
        </w:rPr>
      </w:pPr>
      <w:bookmarkStart w:id="21" w:name="_Toc11324525"/>
      <w:r w:rsidRPr="000E6F2B">
        <w:rPr>
          <w:sz w:val="20"/>
          <w:szCs w:val="20"/>
        </w:rPr>
        <w:t>RESPONDING TO THIS RFQ</w:t>
      </w:r>
      <w:bookmarkEnd w:id="21"/>
    </w:p>
    <w:p w14:paraId="511CA8CA" w14:textId="77777777" w:rsidR="00866060" w:rsidRPr="000E6F2B" w:rsidRDefault="00866060">
      <w:pPr>
        <w:rPr>
          <w:rFonts w:ascii="Arial" w:eastAsia="Arial" w:hAnsi="Arial" w:cs="Arial"/>
        </w:rPr>
      </w:pPr>
      <w:bookmarkStart w:id="22" w:name="_lnxbz9" w:colFirst="0" w:colLast="0"/>
      <w:bookmarkEnd w:id="22"/>
    </w:p>
    <w:p w14:paraId="53841B15" w14:textId="77777777" w:rsidR="00866060" w:rsidRPr="000E6F2B" w:rsidRDefault="0032707B">
      <w:pPr>
        <w:pStyle w:val="2"/>
        <w:numPr>
          <w:ilvl w:val="1"/>
          <w:numId w:val="1"/>
        </w:numPr>
        <w:ind w:left="720" w:right="200" w:hanging="709"/>
        <w:rPr>
          <w:sz w:val="20"/>
          <w:szCs w:val="20"/>
        </w:rPr>
      </w:pPr>
      <w:r w:rsidRPr="000E6F2B">
        <w:rPr>
          <w:sz w:val="20"/>
          <w:szCs w:val="20"/>
        </w:rPr>
        <w:t>Documents required for responding to this RFQ</w:t>
      </w:r>
    </w:p>
    <w:p w14:paraId="0E0FDC55" w14:textId="77777777" w:rsidR="00866060" w:rsidRPr="000E6F2B" w:rsidRDefault="00866060">
      <w:pPr>
        <w:ind w:left="720"/>
        <w:rPr>
          <w:rFonts w:ascii="Arial" w:eastAsia="Arial" w:hAnsi="Arial" w:cs="Arial"/>
        </w:rPr>
      </w:pPr>
    </w:p>
    <w:p w14:paraId="11846B58" w14:textId="6A184151" w:rsidR="00866060" w:rsidRPr="000E6F2B" w:rsidRDefault="0032707B">
      <w:pPr>
        <w:pStyle w:val="3"/>
        <w:numPr>
          <w:ilvl w:val="2"/>
          <w:numId w:val="1"/>
        </w:numPr>
        <w:ind w:left="709" w:hanging="709"/>
        <w:jc w:val="both"/>
        <w:rPr>
          <w:rFonts w:ascii="Arial" w:hAnsi="Arial" w:cs="Arial"/>
        </w:rPr>
      </w:pPr>
      <w:r w:rsidRPr="000E6F2B">
        <w:rPr>
          <w:rFonts w:ascii="Arial" w:eastAsia="Arial" w:hAnsi="Arial" w:cs="Arial"/>
          <w:sz w:val="20"/>
          <w:szCs w:val="20"/>
        </w:rPr>
        <w:t xml:space="preserve">Tenderers are required to email soft copy of the RFQ responses, at least including below, but not limited to them, to:  </w:t>
      </w:r>
      <w:hyperlink r:id="rId11" w:history="1">
        <w:r w:rsidR="00F10956" w:rsidRPr="000E7BB5">
          <w:rPr>
            <w:rStyle w:val="af4"/>
            <w:rFonts w:ascii="Arial" w:eastAsia="Arial" w:hAnsi="Arial" w:cs="Arial"/>
            <w:b/>
            <w:sz w:val="20"/>
            <w:szCs w:val="20"/>
          </w:rPr>
          <w:t>pmt@teincc.org</w:t>
        </w:r>
      </w:hyperlink>
      <w:r w:rsidR="00F038A8" w:rsidRPr="000E6F2B">
        <w:rPr>
          <w:rFonts w:ascii="Arial" w:eastAsia="Arial" w:hAnsi="Arial" w:cs="Arial"/>
          <w:b/>
          <w:sz w:val="20"/>
          <w:szCs w:val="20"/>
        </w:rPr>
        <w:t xml:space="preserve">. </w:t>
      </w:r>
    </w:p>
    <w:p w14:paraId="2016C6DE" w14:textId="77777777" w:rsidR="00866060" w:rsidRPr="000E6F2B" w:rsidRDefault="00866060">
      <w:pPr>
        <w:rPr>
          <w:rFonts w:ascii="Arial" w:eastAsia="Arial" w:hAnsi="Arial" w:cs="Arial"/>
        </w:rPr>
      </w:pPr>
    </w:p>
    <w:p w14:paraId="24D7F975" w14:textId="77777777" w:rsidR="00866060" w:rsidRPr="000E6F2B" w:rsidRDefault="0032707B">
      <w:pPr>
        <w:numPr>
          <w:ilvl w:val="0"/>
          <w:numId w:val="6"/>
        </w:numPr>
        <w:rPr>
          <w:rFonts w:ascii="Arial" w:eastAsia="Arial" w:hAnsi="Arial" w:cs="Arial"/>
        </w:rPr>
      </w:pPr>
      <w:r w:rsidRPr="000E6F2B">
        <w:rPr>
          <w:rFonts w:ascii="Arial" w:eastAsia="Arial" w:hAnsi="Arial" w:cs="Arial"/>
        </w:rPr>
        <w:t xml:space="preserve">Introduction of the proposer (i.e. company) including size of staffing, turnovers. </w:t>
      </w:r>
    </w:p>
    <w:p w14:paraId="0C89C9EF" w14:textId="77777777" w:rsidR="00866060" w:rsidRPr="000E6F2B" w:rsidRDefault="0032707B">
      <w:pPr>
        <w:numPr>
          <w:ilvl w:val="0"/>
          <w:numId w:val="6"/>
        </w:numPr>
        <w:rPr>
          <w:rFonts w:ascii="Arial" w:eastAsia="Arial" w:hAnsi="Arial" w:cs="Arial"/>
        </w:rPr>
      </w:pPr>
      <w:r w:rsidRPr="000E6F2B">
        <w:rPr>
          <w:rFonts w:ascii="Arial" w:eastAsia="Arial" w:hAnsi="Arial" w:cs="Arial"/>
        </w:rPr>
        <w:t xml:space="preserve">Declaration of eligibility of tenderers in the Annex </w:t>
      </w:r>
      <w:r w:rsidR="004B5CF6" w:rsidRPr="000E6F2B">
        <w:rPr>
          <w:rFonts w:ascii="Arial" w:eastAsia="Arial" w:hAnsi="Arial" w:cs="Arial"/>
        </w:rPr>
        <w:t>2</w:t>
      </w:r>
      <w:r w:rsidRPr="000E6F2B">
        <w:rPr>
          <w:rFonts w:ascii="Arial" w:eastAsia="Arial" w:hAnsi="Arial" w:cs="Arial"/>
        </w:rPr>
        <w:t xml:space="preserve"> (one page).</w:t>
      </w:r>
    </w:p>
    <w:p w14:paraId="1D1493CB" w14:textId="6AFA0F9E" w:rsidR="00866060" w:rsidRPr="000E6F2B" w:rsidRDefault="0032707B">
      <w:pPr>
        <w:numPr>
          <w:ilvl w:val="0"/>
          <w:numId w:val="6"/>
        </w:numPr>
        <w:rPr>
          <w:rFonts w:ascii="Arial" w:eastAsia="Arial" w:hAnsi="Arial" w:cs="Arial"/>
        </w:rPr>
      </w:pPr>
      <w:r w:rsidRPr="000E6F2B">
        <w:rPr>
          <w:rFonts w:ascii="Arial" w:eastAsia="Arial" w:hAnsi="Arial" w:cs="Arial"/>
        </w:rPr>
        <w:t>Specific responses on 3, 4 &amp; 5 above</w:t>
      </w:r>
      <w:r w:rsidR="00703A1E">
        <w:rPr>
          <w:rFonts w:ascii="Arial" w:eastAsia="Arial" w:hAnsi="Arial" w:cs="Arial"/>
        </w:rPr>
        <w:t>. With regards to</w:t>
      </w:r>
      <w:r w:rsidR="003B4273" w:rsidRPr="000E6F2B">
        <w:rPr>
          <w:rFonts w:ascii="Arial" w:eastAsia="Arial" w:hAnsi="Arial" w:cs="Arial"/>
        </w:rPr>
        <w:t xml:space="preserve"> quotes please refer to Annex </w:t>
      </w:r>
      <w:r w:rsidR="004B5CF6" w:rsidRPr="000E6F2B">
        <w:rPr>
          <w:rFonts w:ascii="Arial" w:eastAsia="Arial" w:hAnsi="Arial" w:cs="Arial"/>
        </w:rPr>
        <w:t>3</w:t>
      </w:r>
      <w:r w:rsidR="003B4273" w:rsidRPr="000E6F2B">
        <w:rPr>
          <w:rFonts w:ascii="Arial" w:eastAsia="Arial" w:hAnsi="Arial" w:cs="Arial"/>
        </w:rPr>
        <w:t xml:space="preserve">. </w:t>
      </w:r>
    </w:p>
    <w:p w14:paraId="39768E8A" w14:textId="77777777" w:rsidR="00866060" w:rsidRPr="000E6F2B" w:rsidRDefault="00866060">
      <w:pPr>
        <w:ind w:left="1509"/>
        <w:rPr>
          <w:rFonts w:ascii="Arial" w:eastAsia="Arial" w:hAnsi="Arial" w:cs="Arial"/>
        </w:rPr>
      </w:pPr>
    </w:p>
    <w:p w14:paraId="14471C07" w14:textId="77777777" w:rsidR="00866060" w:rsidRPr="000E6F2B" w:rsidRDefault="0032707B">
      <w:pPr>
        <w:ind w:left="1509"/>
        <w:rPr>
          <w:rFonts w:ascii="Arial" w:eastAsia="Arial" w:hAnsi="Arial" w:cs="Arial"/>
        </w:rPr>
      </w:pPr>
      <w:r w:rsidRPr="000E6F2B">
        <w:rPr>
          <w:rFonts w:ascii="Arial" w:eastAsia="Arial" w:hAnsi="Arial" w:cs="Arial"/>
        </w:rPr>
        <w:t xml:space="preserve"> </w:t>
      </w:r>
    </w:p>
    <w:p w14:paraId="070AEE7F" w14:textId="1D1B0C3E" w:rsidR="00866060" w:rsidRPr="000E6F2B" w:rsidRDefault="0032707B">
      <w:pPr>
        <w:pStyle w:val="3"/>
        <w:numPr>
          <w:ilvl w:val="2"/>
          <w:numId w:val="1"/>
        </w:numPr>
        <w:ind w:left="709" w:hanging="709"/>
        <w:jc w:val="both"/>
        <w:rPr>
          <w:rFonts w:ascii="Arial" w:hAnsi="Arial" w:cs="Arial"/>
        </w:rPr>
      </w:pPr>
      <w:r w:rsidRPr="000E6F2B">
        <w:rPr>
          <w:rFonts w:ascii="Arial" w:eastAsia="Arial" w:hAnsi="Arial" w:cs="Arial"/>
          <w:sz w:val="20"/>
          <w:szCs w:val="20"/>
        </w:rPr>
        <w:tab/>
        <w:t xml:space="preserve">The closing date for responding to this RFQ is </w:t>
      </w:r>
      <w:bookmarkStart w:id="23" w:name="_Hlk47517032"/>
      <w:r w:rsidR="00703A1E" w:rsidRPr="00703A1E">
        <w:rPr>
          <w:rFonts w:ascii="Arial" w:eastAsia="Arial" w:hAnsi="Arial" w:cs="Arial"/>
          <w:b/>
          <w:bCs/>
          <w:sz w:val="20"/>
          <w:szCs w:val="20"/>
        </w:rPr>
        <w:t>23:59</w:t>
      </w:r>
      <w:r w:rsidR="00703A1E">
        <w:rPr>
          <w:rFonts w:ascii="Arial" w:eastAsia="Arial" w:hAnsi="Arial" w:cs="Arial"/>
          <w:sz w:val="20"/>
          <w:szCs w:val="20"/>
        </w:rPr>
        <w:t xml:space="preserve"> </w:t>
      </w:r>
      <w:r w:rsidR="00654E29">
        <w:rPr>
          <w:rFonts w:ascii="Arial" w:eastAsia="Arial" w:hAnsi="Arial" w:cs="Arial"/>
          <w:b/>
          <w:sz w:val="20"/>
          <w:szCs w:val="20"/>
        </w:rPr>
        <w:t xml:space="preserve">10 </w:t>
      </w:r>
      <w:r w:rsidR="00872219">
        <w:rPr>
          <w:rFonts w:ascii="Arial" w:eastAsia="Arial" w:hAnsi="Arial" w:cs="Arial"/>
          <w:b/>
          <w:sz w:val="20"/>
          <w:szCs w:val="20"/>
        </w:rPr>
        <w:t>October</w:t>
      </w:r>
      <w:r w:rsidR="003B4273" w:rsidRPr="000E6F2B">
        <w:rPr>
          <w:rFonts w:ascii="Arial" w:eastAsia="Arial" w:hAnsi="Arial" w:cs="Arial"/>
          <w:b/>
          <w:sz w:val="20"/>
          <w:szCs w:val="20"/>
        </w:rPr>
        <w:t xml:space="preserve"> 20</w:t>
      </w:r>
      <w:r w:rsidR="00703A1E">
        <w:rPr>
          <w:rFonts w:ascii="Arial" w:eastAsia="Arial" w:hAnsi="Arial" w:cs="Arial"/>
          <w:b/>
          <w:sz w:val="20"/>
          <w:szCs w:val="20"/>
        </w:rPr>
        <w:t>20 (UTC+09:00)</w:t>
      </w:r>
      <w:r w:rsidRPr="000E6F2B">
        <w:rPr>
          <w:rFonts w:ascii="Arial" w:eastAsia="Arial" w:hAnsi="Arial" w:cs="Arial"/>
          <w:sz w:val="20"/>
          <w:szCs w:val="20"/>
        </w:rPr>
        <w:t>.</w:t>
      </w:r>
      <w:bookmarkEnd w:id="23"/>
    </w:p>
    <w:p w14:paraId="496C2938" w14:textId="77777777" w:rsidR="00866060" w:rsidRPr="00703A1E" w:rsidRDefault="00866060">
      <w:pPr>
        <w:rPr>
          <w:rFonts w:ascii="Arial" w:eastAsia="Arial" w:hAnsi="Arial" w:cs="Arial"/>
        </w:rPr>
      </w:pPr>
    </w:p>
    <w:p w14:paraId="55763431" w14:textId="77777777" w:rsidR="00866060" w:rsidRPr="000E6F2B" w:rsidRDefault="0032707B">
      <w:pPr>
        <w:pStyle w:val="2"/>
        <w:numPr>
          <w:ilvl w:val="1"/>
          <w:numId w:val="1"/>
        </w:numPr>
        <w:ind w:left="709" w:right="200" w:hanging="709"/>
        <w:rPr>
          <w:sz w:val="20"/>
          <w:szCs w:val="20"/>
        </w:rPr>
      </w:pPr>
      <w:r w:rsidRPr="000E6F2B">
        <w:rPr>
          <w:sz w:val="20"/>
          <w:szCs w:val="20"/>
        </w:rPr>
        <w:t>Enquiries</w:t>
      </w:r>
    </w:p>
    <w:p w14:paraId="32BD1664" w14:textId="026BC7F3" w:rsidR="00866060" w:rsidRPr="000E6F2B" w:rsidRDefault="0032707B">
      <w:pPr>
        <w:ind w:left="709"/>
        <w:rPr>
          <w:rFonts w:ascii="Arial" w:eastAsia="Arial" w:hAnsi="Arial" w:cs="Arial"/>
        </w:rPr>
      </w:pPr>
      <w:r w:rsidRPr="000E6F2B">
        <w:rPr>
          <w:rFonts w:ascii="Arial" w:eastAsia="Arial" w:hAnsi="Arial" w:cs="Arial"/>
        </w:rPr>
        <w:t xml:space="preserve">For enquiries, please email to: </w:t>
      </w:r>
      <w:hyperlink r:id="rId12" w:history="1">
        <w:r w:rsidR="00703A1E" w:rsidRPr="000E7BB5">
          <w:rPr>
            <w:rStyle w:val="af4"/>
            <w:rFonts w:ascii="Arial" w:eastAsia="Arial" w:hAnsi="Arial" w:cs="Arial"/>
          </w:rPr>
          <w:t>pmt@teincc.org</w:t>
        </w:r>
      </w:hyperlink>
    </w:p>
    <w:p w14:paraId="1B10C4F6" w14:textId="77777777" w:rsidR="00866060" w:rsidRPr="000E6F2B" w:rsidRDefault="0032707B">
      <w:pPr>
        <w:pStyle w:val="1"/>
        <w:jc w:val="both"/>
        <w:rPr>
          <w:sz w:val="20"/>
          <w:szCs w:val="20"/>
        </w:rPr>
      </w:pPr>
      <w:bookmarkStart w:id="24" w:name="_35nkun2" w:colFirst="0" w:colLast="0"/>
      <w:bookmarkEnd w:id="24"/>
      <w:r w:rsidRPr="000E6F2B">
        <w:br w:type="page"/>
      </w:r>
      <w:bookmarkStart w:id="25" w:name="_Toc11324526"/>
      <w:r w:rsidRPr="000E6F2B">
        <w:rPr>
          <w:sz w:val="24"/>
          <w:szCs w:val="20"/>
        </w:rPr>
        <w:lastRenderedPageBreak/>
        <w:t>ANNEX 1</w:t>
      </w:r>
      <w:r w:rsidR="00386144" w:rsidRPr="000E6F2B">
        <w:rPr>
          <w:sz w:val="24"/>
          <w:szCs w:val="20"/>
        </w:rPr>
        <w:t xml:space="preserve"> Eligibility</w:t>
      </w:r>
      <w:bookmarkEnd w:id="25"/>
      <w:r w:rsidR="00386144" w:rsidRPr="000E6F2B">
        <w:rPr>
          <w:sz w:val="24"/>
          <w:szCs w:val="20"/>
        </w:rPr>
        <w:t xml:space="preserve"> </w:t>
      </w:r>
    </w:p>
    <w:p w14:paraId="6D60C18B" w14:textId="77777777" w:rsidR="00866060" w:rsidRPr="000E6F2B" w:rsidRDefault="00866060">
      <w:pPr>
        <w:rPr>
          <w:rFonts w:ascii="Arial" w:eastAsia="Arial" w:hAnsi="Arial" w:cs="Arial"/>
        </w:rPr>
      </w:pPr>
      <w:bookmarkStart w:id="26" w:name="_1ksv4uv" w:colFirst="0" w:colLast="0"/>
      <w:bookmarkEnd w:id="26"/>
    </w:p>
    <w:p w14:paraId="33EDE9D5" w14:textId="77777777" w:rsidR="00866060" w:rsidRPr="000E6F2B" w:rsidRDefault="0032707B">
      <w:pPr>
        <w:rPr>
          <w:rFonts w:ascii="Arial" w:eastAsia="Arial" w:hAnsi="Arial" w:cs="Arial"/>
        </w:rPr>
      </w:pPr>
      <w:r w:rsidRPr="000E6F2B">
        <w:rPr>
          <w:rFonts w:ascii="Arial" w:eastAsia="Arial" w:hAnsi="Arial" w:cs="Arial"/>
        </w:rPr>
        <w:t>1. Participation in this tender is normally open on equal terms to the following nationals or legal persons:</w:t>
      </w:r>
    </w:p>
    <w:p w14:paraId="49305F6E" w14:textId="77777777" w:rsidR="00866060" w:rsidRPr="000E6F2B" w:rsidRDefault="0032707B">
      <w:pPr>
        <w:rPr>
          <w:rFonts w:ascii="Arial" w:eastAsia="Arial" w:hAnsi="Arial" w:cs="Arial"/>
        </w:rPr>
      </w:pPr>
      <w:r w:rsidRPr="000E6F2B">
        <w:rPr>
          <w:rFonts w:ascii="Arial" w:eastAsia="Arial" w:hAnsi="Arial" w:cs="Arial"/>
        </w:rPr>
        <w:t>a) List of countries as below:</w:t>
      </w:r>
    </w:p>
    <w:p w14:paraId="5FC9CAA3" w14:textId="77777777" w:rsidR="00866060" w:rsidRPr="000E6F2B" w:rsidRDefault="0032707B">
      <w:pPr>
        <w:numPr>
          <w:ilvl w:val="0"/>
          <w:numId w:val="5"/>
        </w:numPr>
        <w:rPr>
          <w:rFonts w:ascii="Arial" w:eastAsia="Arial" w:hAnsi="Arial" w:cs="Arial"/>
        </w:rPr>
      </w:pPr>
      <w:r w:rsidRPr="000E6F2B">
        <w:rPr>
          <w:rFonts w:ascii="Arial" w:eastAsia="Arial" w:hAnsi="Arial" w:cs="Arial"/>
        </w:rPr>
        <w:t>a) a Member State of the European Union;</w:t>
      </w:r>
    </w:p>
    <w:p w14:paraId="5B6FBA96" w14:textId="77777777" w:rsidR="00866060" w:rsidRPr="000E6F2B" w:rsidRDefault="0032707B">
      <w:pPr>
        <w:numPr>
          <w:ilvl w:val="0"/>
          <w:numId w:val="5"/>
        </w:numPr>
        <w:rPr>
          <w:rFonts w:ascii="Arial" w:eastAsia="Arial" w:hAnsi="Arial" w:cs="Arial"/>
        </w:rPr>
      </w:pPr>
      <w:r w:rsidRPr="000E6F2B">
        <w:rPr>
          <w:rFonts w:ascii="Arial" w:eastAsia="Arial" w:hAnsi="Arial" w:cs="Arial"/>
        </w:rPr>
        <w:t>b) a Member State of the European Economic Area;</w:t>
      </w:r>
    </w:p>
    <w:p w14:paraId="6855F17E" w14:textId="77777777" w:rsidR="00866060" w:rsidRPr="000E6F2B" w:rsidRDefault="0032707B">
      <w:pPr>
        <w:numPr>
          <w:ilvl w:val="0"/>
          <w:numId w:val="5"/>
        </w:numPr>
        <w:rPr>
          <w:rFonts w:ascii="Arial" w:eastAsia="Arial" w:hAnsi="Arial" w:cs="Arial"/>
        </w:rPr>
      </w:pPr>
      <w:r w:rsidRPr="000E6F2B">
        <w:rPr>
          <w:rFonts w:ascii="Arial" w:eastAsia="Arial" w:hAnsi="Arial" w:cs="Arial"/>
        </w:rPr>
        <w:t>c) an official candidate country or potential candidate that is a beneficiary of the Instrument for Pre-Accession Assistance, depending on the basic act;</w:t>
      </w:r>
    </w:p>
    <w:p w14:paraId="441E6948" w14:textId="77777777" w:rsidR="00866060" w:rsidRPr="000E6F2B" w:rsidRDefault="00866060">
      <w:pPr>
        <w:rPr>
          <w:rFonts w:ascii="Arial" w:eastAsia="Arial" w:hAnsi="Arial" w:cs="Arial"/>
        </w:rPr>
      </w:pPr>
    </w:p>
    <w:p w14:paraId="5DB9C852" w14:textId="77777777" w:rsidR="00866060" w:rsidRPr="000E6F2B" w:rsidRDefault="0032707B">
      <w:pPr>
        <w:rPr>
          <w:rFonts w:ascii="Arial" w:eastAsia="Arial" w:hAnsi="Arial" w:cs="Arial"/>
        </w:rPr>
      </w:pPr>
      <w:r w:rsidRPr="000E6F2B">
        <w:rPr>
          <w:rFonts w:ascii="Arial" w:eastAsia="Arial" w:hAnsi="Arial" w:cs="Arial"/>
        </w:rPr>
        <w:t>b) Legal persons from Asi@Connect partners countries as follows.</w:t>
      </w:r>
    </w:p>
    <w:p w14:paraId="3B46D179" w14:textId="77777777" w:rsidR="00866060" w:rsidRPr="000E6F2B" w:rsidRDefault="00866060">
      <w:pPr>
        <w:rPr>
          <w:rFonts w:ascii="Arial" w:eastAsia="Arial" w:hAnsi="Arial" w:cs="Arial"/>
        </w:rPr>
      </w:pPr>
    </w:p>
    <w:tbl>
      <w:tblPr>
        <w:tblStyle w:val="ae"/>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2118"/>
        <w:gridCol w:w="2118"/>
        <w:gridCol w:w="2118"/>
      </w:tblGrid>
      <w:tr w:rsidR="00866060" w:rsidRPr="000E6F2B" w14:paraId="130717C3" w14:textId="77777777">
        <w:tc>
          <w:tcPr>
            <w:tcW w:w="2118" w:type="dxa"/>
            <w:shd w:val="clear" w:color="auto" w:fill="D9D9D9"/>
          </w:tcPr>
          <w:p w14:paraId="26DEE713" w14:textId="77777777" w:rsidR="00866060" w:rsidRPr="000E6F2B" w:rsidRDefault="0032707B">
            <w:pPr>
              <w:jc w:val="center"/>
              <w:rPr>
                <w:rFonts w:ascii="Arial" w:eastAsia="Arial" w:hAnsi="Arial" w:cs="Arial"/>
              </w:rPr>
            </w:pPr>
            <w:r w:rsidRPr="000E6F2B">
              <w:rPr>
                <w:rFonts w:ascii="Arial" w:eastAsia="Arial" w:hAnsi="Arial" w:cs="Arial"/>
                <w:b/>
              </w:rPr>
              <w:t>Number</w:t>
            </w:r>
          </w:p>
        </w:tc>
        <w:tc>
          <w:tcPr>
            <w:tcW w:w="2118" w:type="dxa"/>
            <w:shd w:val="clear" w:color="auto" w:fill="D9D9D9"/>
          </w:tcPr>
          <w:p w14:paraId="50538EC1" w14:textId="77777777" w:rsidR="00866060" w:rsidRPr="000E6F2B" w:rsidRDefault="0032707B">
            <w:pPr>
              <w:jc w:val="center"/>
              <w:rPr>
                <w:rFonts w:ascii="Arial" w:eastAsia="Arial" w:hAnsi="Arial" w:cs="Arial"/>
              </w:rPr>
            </w:pPr>
            <w:r w:rsidRPr="000E6F2B">
              <w:rPr>
                <w:rFonts w:ascii="Arial" w:eastAsia="Arial" w:hAnsi="Arial" w:cs="Arial"/>
                <w:b/>
              </w:rPr>
              <w:t>Country</w:t>
            </w:r>
          </w:p>
        </w:tc>
        <w:tc>
          <w:tcPr>
            <w:tcW w:w="2118" w:type="dxa"/>
            <w:shd w:val="clear" w:color="auto" w:fill="D9D9D9"/>
          </w:tcPr>
          <w:p w14:paraId="30986D90" w14:textId="77777777" w:rsidR="00866060" w:rsidRPr="000E6F2B" w:rsidRDefault="0032707B">
            <w:pPr>
              <w:jc w:val="center"/>
              <w:rPr>
                <w:rFonts w:ascii="Arial" w:eastAsia="Arial" w:hAnsi="Arial" w:cs="Arial"/>
              </w:rPr>
            </w:pPr>
            <w:r w:rsidRPr="000E6F2B">
              <w:rPr>
                <w:rFonts w:ascii="Arial" w:eastAsia="Arial" w:hAnsi="Arial" w:cs="Arial"/>
                <w:b/>
              </w:rPr>
              <w:t>Number</w:t>
            </w:r>
          </w:p>
        </w:tc>
        <w:tc>
          <w:tcPr>
            <w:tcW w:w="2118" w:type="dxa"/>
            <w:shd w:val="clear" w:color="auto" w:fill="D9D9D9"/>
          </w:tcPr>
          <w:p w14:paraId="62AFF2EB" w14:textId="77777777" w:rsidR="00866060" w:rsidRPr="000E6F2B" w:rsidRDefault="0032707B">
            <w:pPr>
              <w:jc w:val="center"/>
              <w:rPr>
                <w:rFonts w:ascii="Arial" w:eastAsia="Arial" w:hAnsi="Arial" w:cs="Arial"/>
              </w:rPr>
            </w:pPr>
            <w:r w:rsidRPr="000E6F2B">
              <w:rPr>
                <w:rFonts w:ascii="Arial" w:eastAsia="Arial" w:hAnsi="Arial" w:cs="Arial"/>
                <w:b/>
              </w:rPr>
              <w:t>Country</w:t>
            </w:r>
          </w:p>
        </w:tc>
      </w:tr>
      <w:tr w:rsidR="00866060" w:rsidRPr="000E6F2B" w14:paraId="5033C15A" w14:textId="77777777">
        <w:tc>
          <w:tcPr>
            <w:tcW w:w="2118" w:type="dxa"/>
          </w:tcPr>
          <w:p w14:paraId="12274705" w14:textId="77777777" w:rsidR="00866060" w:rsidRPr="000E6F2B" w:rsidRDefault="0032707B">
            <w:pPr>
              <w:jc w:val="center"/>
              <w:rPr>
                <w:rFonts w:ascii="Arial" w:eastAsia="Arial" w:hAnsi="Arial" w:cs="Arial"/>
              </w:rPr>
            </w:pPr>
            <w:r w:rsidRPr="000E6F2B">
              <w:rPr>
                <w:rFonts w:ascii="Arial" w:eastAsia="Arial" w:hAnsi="Arial" w:cs="Arial"/>
              </w:rPr>
              <w:t>1</w:t>
            </w:r>
          </w:p>
        </w:tc>
        <w:tc>
          <w:tcPr>
            <w:tcW w:w="2118" w:type="dxa"/>
          </w:tcPr>
          <w:p w14:paraId="07DC409E" w14:textId="77777777" w:rsidR="00866060" w:rsidRPr="000E6F2B" w:rsidRDefault="0032707B">
            <w:pPr>
              <w:rPr>
                <w:rFonts w:ascii="Arial" w:eastAsia="Arial" w:hAnsi="Arial" w:cs="Arial"/>
              </w:rPr>
            </w:pPr>
            <w:r w:rsidRPr="000E6F2B">
              <w:rPr>
                <w:rFonts w:ascii="Arial" w:eastAsia="Arial" w:hAnsi="Arial" w:cs="Arial"/>
              </w:rPr>
              <w:t>Afghanistan</w:t>
            </w:r>
          </w:p>
        </w:tc>
        <w:tc>
          <w:tcPr>
            <w:tcW w:w="2118" w:type="dxa"/>
          </w:tcPr>
          <w:p w14:paraId="27A7B0E9" w14:textId="77777777" w:rsidR="00866060" w:rsidRPr="000E6F2B" w:rsidRDefault="0032707B">
            <w:pPr>
              <w:jc w:val="center"/>
              <w:rPr>
                <w:rFonts w:ascii="Arial" w:eastAsia="Arial" w:hAnsi="Arial" w:cs="Arial"/>
              </w:rPr>
            </w:pPr>
            <w:r w:rsidRPr="000E6F2B">
              <w:rPr>
                <w:rFonts w:ascii="Arial" w:eastAsia="Arial" w:hAnsi="Arial" w:cs="Arial"/>
              </w:rPr>
              <w:t>13</w:t>
            </w:r>
          </w:p>
        </w:tc>
        <w:tc>
          <w:tcPr>
            <w:tcW w:w="2118" w:type="dxa"/>
          </w:tcPr>
          <w:p w14:paraId="673AA75E" w14:textId="77777777" w:rsidR="00866060" w:rsidRPr="000E6F2B" w:rsidRDefault="0032707B">
            <w:pPr>
              <w:rPr>
                <w:rFonts w:ascii="Arial" w:eastAsia="Arial" w:hAnsi="Arial" w:cs="Arial"/>
              </w:rPr>
            </w:pPr>
            <w:r w:rsidRPr="000E6F2B">
              <w:rPr>
                <w:rFonts w:ascii="Arial" w:eastAsia="Arial" w:hAnsi="Arial" w:cs="Arial"/>
              </w:rPr>
              <w:t>Mongolia</w:t>
            </w:r>
          </w:p>
        </w:tc>
      </w:tr>
      <w:tr w:rsidR="00866060" w:rsidRPr="000E6F2B" w14:paraId="52B67737" w14:textId="77777777">
        <w:tc>
          <w:tcPr>
            <w:tcW w:w="2118" w:type="dxa"/>
          </w:tcPr>
          <w:p w14:paraId="6C8D6B5D" w14:textId="77777777" w:rsidR="00866060" w:rsidRPr="000E6F2B" w:rsidRDefault="0032707B">
            <w:pPr>
              <w:jc w:val="center"/>
              <w:rPr>
                <w:rFonts w:ascii="Arial" w:eastAsia="Arial" w:hAnsi="Arial" w:cs="Arial"/>
              </w:rPr>
            </w:pPr>
            <w:r w:rsidRPr="000E6F2B">
              <w:rPr>
                <w:rFonts w:ascii="Arial" w:eastAsia="Arial" w:hAnsi="Arial" w:cs="Arial"/>
              </w:rPr>
              <w:t>2</w:t>
            </w:r>
          </w:p>
        </w:tc>
        <w:tc>
          <w:tcPr>
            <w:tcW w:w="2118" w:type="dxa"/>
          </w:tcPr>
          <w:p w14:paraId="085CCE8B" w14:textId="77777777" w:rsidR="00866060" w:rsidRPr="000E6F2B" w:rsidRDefault="0032707B">
            <w:pPr>
              <w:rPr>
                <w:rFonts w:ascii="Arial" w:eastAsia="Arial" w:hAnsi="Arial" w:cs="Arial"/>
              </w:rPr>
            </w:pPr>
            <w:r w:rsidRPr="000E6F2B">
              <w:rPr>
                <w:rFonts w:ascii="Arial" w:eastAsia="Arial" w:hAnsi="Arial" w:cs="Arial"/>
              </w:rPr>
              <w:t>Australia</w:t>
            </w:r>
          </w:p>
        </w:tc>
        <w:tc>
          <w:tcPr>
            <w:tcW w:w="2118" w:type="dxa"/>
          </w:tcPr>
          <w:p w14:paraId="6B6C526E" w14:textId="77777777" w:rsidR="00866060" w:rsidRPr="000E6F2B" w:rsidRDefault="0032707B">
            <w:pPr>
              <w:jc w:val="center"/>
              <w:rPr>
                <w:rFonts w:ascii="Arial" w:eastAsia="Arial" w:hAnsi="Arial" w:cs="Arial"/>
              </w:rPr>
            </w:pPr>
            <w:r w:rsidRPr="000E6F2B">
              <w:rPr>
                <w:rFonts w:ascii="Arial" w:eastAsia="Arial" w:hAnsi="Arial" w:cs="Arial"/>
              </w:rPr>
              <w:t>14</w:t>
            </w:r>
          </w:p>
        </w:tc>
        <w:tc>
          <w:tcPr>
            <w:tcW w:w="2118" w:type="dxa"/>
          </w:tcPr>
          <w:p w14:paraId="35A33F0C" w14:textId="77777777" w:rsidR="00866060" w:rsidRPr="000E6F2B" w:rsidRDefault="0032707B">
            <w:pPr>
              <w:rPr>
                <w:rFonts w:ascii="Arial" w:eastAsia="Arial" w:hAnsi="Arial" w:cs="Arial"/>
              </w:rPr>
            </w:pPr>
            <w:r w:rsidRPr="000E6F2B">
              <w:rPr>
                <w:rFonts w:ascii="Arial" w:eastAsia="Arial" w:hAnsi="Arial" w:cs="Arial"/>
              </w:rPr>
              <w:t>Myanmar</w:t>
            </w:r>
          </w:p>
        </w:tc>
      </w:tr>
      <w:tr w:rsidR="00866060" w:rsidRPr="000E6F2B" w14:paraId="50E5B3BF" w14:textId="77777777">
        <w:tc>
          <w:tcPr>
            <w:tcW w:w="2118" w:type="dxa"/>
          </w:tcPr>
          <w:p w14:paraId="3D085A3D" w14:textId="77777777" w:rsidR="00866060" w:rsidRPr="000E6F2B" w:rsidRDefault="0032707B">
            <w:pPr>
              <w:jc w:val="center"/>
              <w:rPr>
                <w:rFonts w:ascii="Arial" w:eastAsia="Arial" w:hAnsi="Arial" w:cs="Arial"/>
              </w:rPr>
            </w:pPr>
            <w:r w:rsidRPr="000E6F2B">
              <w:rPr>
                <w:rFonts w:ascii="Arial" w:eastAsia="Arial" w:hAnsi="Arial" w:cs="Arial"/>
              </w:rPr>
              <w:t>3</w:t>
            </w:r>
          </w:p>
        </w:tc>
        <w:tc>
          <w:tcPr>
            <w:tcW w:w="2118" w:type="dxa"/>
          </w:tcPr>
          <w:p w14:paraId="047AA729" w14:textId="77777777" w:rsidR="00866060" w:rsidRPr="000E6F2B" w:rsidRDefault="0032707B">
            <w:pPr>
              <w:rPr>
                <w:rFonts w:ascii="Arial" w:eastAsia="Arial" w:hAnsi="Arial" w:cs="Arial"/>
              </w:rPr>
            </w:pPr>
            <w:r w:rsidRPr="000E6F2B">
              <w:rPr>
                <w:rFonts w:ascii="Arial" w:eastAsia="Arial" w:hAnsi="Arial" w:cs="Arial"/>
              </w:rPr>
              <w:t>Bangladesh</w:t>
            </w:r>
          </w:p>
        </w:tc>
        <w:tc>
          <w:tcPr>
            <w:tcW w:w="2118" w:type="dxa"/>
          </w:tcPr>
          <w:p w14:paraId="706B90EE" w14:textId="77777777" w:rsidR="00866060" w:rsidRPr="000E6F2B" w:rsidRDefault="0032707B">
            <w:pPr>
              <w:jc w:val="center"/>
              <w:rPr>
                <w:rFonts w:ascii="Arial" w:eastAsia="Arial" w:hAnsi="Arial" w:cs="Arial"/>
              </w:rPr>
            </w:pPr>
            <w:r w:rsidRPr="000E6F2B">
              <w:rPr>
                <w:rFonts w:ascii="Arial" w:eastAsia="Arial" w:hAnsi="Arial" w:cs="Arial"/>
              </w:rPr>
              <w:t>15</w:t>
            </w:r>
          </w:p>
        </w:tc>
        <w:tc>
          <w:tcPr>
            <w:tcW w:w="2118" w:type="dxa"/>
          </w:tcPr>
          <w:p w14:paraId="69A3EDC6" w14:textId="77777777" w:rsidR="00866060" w:rsidRPr="000E6F2B" w:rsidRDefault="0032707B">
            <w:pPr>
              <w:rPr>
                <w:rFonts w:ascii="Arial" w:eastAsia="Arial" w:hAnsi="Arial" w:cs="Arial"/>
              </w:rPr>
            </w:pPr>
            <w:r w:rsidRPr="000E6F2B">
              <w:rPr>
                <w:rFonts w:ascii="Arial" w:eastAsia="Arial" w:hAnsi="Arial" w:cs="Arial"/>
              </w:rPr>
              <w:t>Nepal</w:t>
            </w:r>
          </w:p>
        </w:tc>
      </w:tr>
      <w:tr w:rsidR="00866060" w:rsidRPr="000E6F2B" w14:paraId="0147CB32" w14:textId="77777777">
        <w:tc>
          <w:tcPr>
            <w:tcW w:w="2118" w:type="dxa"/>
          </w:tcPr>
          <w:p w14:paraId="172D9908" w14:textId="77777777" w:rsidR="00866060" w:rsidRPr="000E6F2B" w:rsidRDefault="0032707B">
            <w:pPr>
              <w:jc w:val="center"/>
              <w:rPr>
                <w:rFonts w:ascii="Arial" w:eastAsia="Arial" w:hAnsi="Arial" w:cs="Arial"/>
              </w:rPr>
            </w:pPr>
            <w:r w:rsidRPr="000E6F2B">
              <w:rPr>
                <w:rFonts w:ascii="Arial" w:eastAsia="Arial" w:hAnsi="Arial" w:cs="Arial"/>
              </w:rPr>
              <w:t>4</w:t>
            </w:r>
          </w:p>
        </w:tc>
        <w:tc>
          <w:tcPr>
            <w:tcW w:w="2118" w:type="dxa"/>
          </w:tcPr>
          <w:p w14:paraId="4B5477EF" w14:textId="77777777" w:rsidR="00866060" w:rsidRPr="000E6F2B" w:rsidRDefault="0032707B">
            <w:pPr>
              <w:rPr>
                <w:rFonts w:ascii="Arial" w:eastAsia="Arial" w:hAnsi="Arial" w:cs="Arial"/>
              </w:rPr>
            </w:pPr>
            <w:r w:rsidRPr="000E6F2B">
              <w:rPr>
                <w:rFonts w:ascii="Arial" w:eastAsia="Arial" w:hAnsi="Arial" w:cs="Arial"/>
              </w:rPr>
              <w:t>Bhutan</w:t>
            </w:r>
          </w:p>
        </w:tc>
        <w:tc>
          <w:tcPr>
            <w:tcW w:w="2118" w:type="dxa"/>
          </w:tcPr>
          <w:p w14:paraId="0289F63A" w14:textId="77777777" w:rsidR="00866060" w:rsidRPr="000E6F2B" w:rsidRDefault="0032707B">
            <w:pPr>
              <w:jc w:val="center"/>
              <w:rPr>
                <w:rFonts w:ascii="Arial" w:eastAsia="Arial" w:hAnsi="Arial" w:cs="Arial"/>
              </w:rPr>
            </w:pPr>
            <w:r w:rsidRPr="000E6F2B">
              <w:rPr>
                <w:rFonts w:ascii="Arial" w:eastAsia="Arial" w:hAnsi="Arial" w:cs="Arial"/>
              </w:rPr>
              <w:t>16</w:t>
            </w:r>
          </w:p>
        </w:tc>
        <w:tc>
          <w:tcPr>
            <w:tcW w:w="2118" w:type="dxa"/>
          </w:tcPr>
          <w:p w14:paraId="01B7BFDA" w14:textId="77777777" w:rsidR="00866060" w:rsidRPr="000E6F2B" w:rsidRDefault="0032707B">
            <w:pPr>
              <w:rPr>
                <w:rFonts w:ascii="Arial" w:eastAsia="Arial" w:hAnsi="Arial" w:cs="Arial"/>
              </w:rPr>
            </w:pPr>
            <w:r w:rsidRPr="000E6F2B">
              <w:rPr>
                <w:rFonts w:ascii="Arial" w:eastAsia="Arial" w:hAnsi="Arial" w:cs="Arial"/>
              </w:rPr>
              <w:t>New Zealand</w:t>
            </w:r>
          </w:p>
        </w:tc>
      </w:tr>
      <w:tr w:rsidR="00866060" w:rsidRPr="000E6F2B" w14:paraId="613CE029" w14:textId="77777777">
        <w:tc>
          <w:tcPr>
            <w:tcW w:w="2118" w:type="dxa"/>
          </w:tcPr>
          <w:p w14:paraId="3A4ADBBB" w14:textId="77777777" w:rsidR="00866060" w:rsidRPr="000E6F2B" w:rsidRDefault="0032707B">
            <w:pPr>
              <w:jc w:val="center"/>
              <w:rPr>
                <w:rFonts w:ascii="Arial" w:eastAsia="Arial" w:hAnsi="Arial" w:cs="Arial"/>
              </w:rPr>
            </w:pPr>
            <w:r w:rsidRPr="000E6F2B">
              <w:rPr>
                <w:rFonts w:ascii="Arial" w:eastAsia="Arial" w:hAnsi="Arial" w:cs="Arial"/>
              </w:rPr>
              <w:t>5</w:t>
            </w:r>
          </w:p>
        </w:tc>
        <w:tc>
          <w:tcPr>
            <w:tcW w:w="2118" w:type="dxa"/>
          </w:tcPr>
          <w:p w14:paraId="64DC6B57" w14:textId="77777777" w:rsidR="00866060" w:rsidRPr="000E6F2B" w:rsidRDefault="0032707B">
            <w:pPr>
              <w:rPr>
                <w:rFonts w:ascii="Arial" w:eastAsia="Arial" w:hAnsi="Arial" w:cs="Arial"/>
              </w:rPr>
            </w:pPr>
            <w:r w:rsidRPr="000E6F2B">
              <w:rPr>
                <w:rFonts w:ascii="Arial" w:eastAsia="Arial" w:hAnsi="Arial" w:cs="Arial"/>
              </w:rPr>
              <w:t>Cambodia</w:t>
            </w:r>
          </w:p>
        </w:tc>
        <w:tc>
          <w:tcPr>
            <w:tcW w:w="2118" w:type="dxa"/>
          </w:tcPr>
          <w:p w14:paraId="770ECF08" w14:textId="77777777" w:rsidR="00866060" w:rsidRPr="000E6F2B" w:rsidRDefault="0032707B">
            <w:pPr>
              <w:jc w:val="center"/>
              <w:rPr>
                <w:rFonts w:ascii="Arial" w:eastAsia="Arial" w:hAnsi="Arial" w:cs="Arial"/>
              </w:rPr>
            </w:pPr>
            <w:r w:rsidRPr="000E6F2B">
              <w:rPr>
                <w:rFonts w:ascii="Arial" w:eastAsia="Arial" w:hAnsi="Arial" w:cs="Arial"/>
              </w:rPr>
              <w:t>17</w:t>
            </w:r>
          </w:p>
        </w:tc>
        <w:tc>
          <w:tcPr>
            <w:tcW w:w="2118" w:type="dxa"/>
          </w:tcPr>
          <w:p w14:paraId="0E294B5D" w14:textId="77777777" w:rsidR="00866060" w:rsidRPr="000E6F2B" w:rsidRDefault="0032707B">
            <w:pPr>
              <w:rPr>
                <w:rFonts w:ascii="Arial" w:eastAsia="Arial" w:hAnsi="Arial" w:cs="Arial"/>
              </w:rPr>
            </w:pPr>
            <w:r w:rsidRPr="000E6F2B">
              <w:rPr>
                <w:rFonts w:ascii="Arial" w:eastAsia="Arial" w:hAnsi="Arial" w:cs="Arial"/>
              </w:rPr>
              <w:t>Pakistan</w:t>
            </w:r>
          </w:p>
        </w:tc>
      </w:tr>
      <w:tr w:rsidR="00866060" w:rsidRPr="000E6F2B" w14:paraId="6883B98A" w14:textId="77777777">
        <w:tc>
          <w:tcPr>
            <w:tcW w:w="2118" w:type="dxa"/>
          </w:tcPr>
          <w:p w14:paraId="777079A1" w14:textId="77777777" w:rsidR="00866060" w:rsidRPr="000E6F2B" w:rsidRDefault="0032707B">
            <w:pPr>
              <w:jc w:val="center"/>
              <w:rPr>
                <w:rFonts w:ascii="Arial" w:eastAsia="Arial" w:hAnsi="Arial" w:cs="Arial"/>
              </w:rPr>
            </w:pPr>
            <w:r w:rsidRPr="000E6F2B">
              <w:rPr>
                <w:rFonts w:ascii="Arial" w:eastAsia="Arial" w:hAnsi="Arial" w:cs="Arial"/>
              </w:rPr>
              <w:t>6</w:t>
            </w:r>
          </w:p>
        </w:tc>
        <w:tc>
          <w:tcPr>
            <w:tcW w:w="2118" w:type="dxa"/>
          </w:tcPr>
          <w:p w14:paraId="30F7158B" w14:textId="77777777" w:rsidR="00866060" w:rsidRPr="000E6F2B" w:rsidRDefault="0032707B">
            <w:pPr>
              <w:rPr>
                <w:rFonts w:ascii="Arial" w:eastAsia="Arial" w:hAnsi="Arial" w:cs="Arial"/>
              </w:rPr>
            </w:pPr>
            <w:r w:rsidRPr="000E6F2B">
              <w:rPr>
                <w:rFonts w:ascii="Arial" w:eastAsia="Arial" w:hAnsi="Arial" w:cs="Arial"/>
              </w:rPr>
              <w:t>China</w:t>
            </w:r>
          </w:p>
        </w:tc>
        <w:tc>
          <w:tcPr>
            <w:tcW w:w="2118" w:type="dxa"/>
          </w:tcPr>
          <w:p w14:paraId="1202394F" w14:textId="77777777" w:rsidR="00866060" w:rsidRPr="000E6F2B" w:rsidRDefault="0032707B">
            <w:pPr>
              <w:jc w:val="center"/>
              <w:rPr>
                <w:rFonts w:ascii="Arial" w:eastAsia="Arial" w:hAnsi="Arial" w:cs="Arial"/>
              </w:rPr>
            </w:pPr>
            <w:r w:rsidRPr="000E6F2B">
              <w:rPr>
                <w:rFonts w:ascii="Arial" w:eastAsia="Arial" w:hAnsi="Arial" w:cs="Arial"/>
              </w:rPr>
              <w:t>18</w:t>
            </w:r>
          </w:p>
        </w:tc>
        <w:tc>
          <w:tcPr>
            <w:tcW w:w="2118" w:type="dxa"/>
          </w:tcPr>
          <w:p w14:paraId="7A5D4DEF" w14:textId="77777777" w:rsidR="00866060" w:rsidRPr="000E6F2B" w:rsidRDefault="0032707B">
            <w:pPr>
              <w:rPr>
                <w:rFonts w:ascii="Arial" w:eastAsia="Arial" w:hAnsi="Arial" w:cs="Arial"/>
              </w:rPr>
            </w:pPr>
            <w:r w:rsidRPr="000E6F2B">
              <w:rPr>
                <w:rFonts w:ascii="Arial" w:eastAsia="Arial" w:hAnsi="Arial" w:cs="Arial"/>
              </w:rPr>
              <w:t>Philippines</w:t>
            </w:r>
          </w:p>
        </w:tc>
      </w:tr>
      <w:tr w:rsidR="00866060" w:rsidRPr="000E6F2B" w14:paraId="4E3C7970" w14:textId="77777777">
        <w:tc>
          <w:tcPr>
            <w:tcW w:w="2118" w:type="dxa"/>
          </w:tcPr>
          <w:p w14:paraId="2071DCBE" w14:textId="77777777" w:rsidR="00866060" w:rsidRPr="000E6F2B" w:rsidRDefault="0032707B">
            <w:pPr>
              <w:jc w:val="center"/>
              <w:rPr>
                <w:rFonts w:ascii="Arial" w:eastAsia="Arial" w:hAnsi="Arial" w:cs="Arial"/>
              </w:rPr>
            </w:pPr>
            <w:r w:rsidRPr="000E6F2B">
              <w:rPr>
                <w:rFonts w:ascii="Arial" w:eastAsia="Arial" w:hAnsi="Arial" w:cs="Arial"/>
              </w:rPr>
              <w:t>7</w:t>
            </w:r>
          </w:p>
        </w:tc>
        <w:tc>
          <w:tcPr>
            <w:tcW w:w="2118" w:type="dxa"/>
          </w:tcPr>
          <w:p w14:paraId="4B2E374B" w14:textId="77777777" w:rsidR="00866060" w:rsidRPr="000E6F2B" w:rsidRDefault="0032707B">
            <w:pPr>
              <w:rPr>
                <w:rFonts w:ascii="Arial" w:eastAsia="Arial" w:hAnsi="Arial" w:cs="Arial"/>
              </w:rPr>
            </w:pPr>
            <w:r w:rsidRPr="000E6F2B">
              <w:rPr>
                <w:rFonts w:ascii="Arial" w:eastAsia="Arial" w:hAnsi="Arial" w:cs="Arial"/>
              </w:rPr>
              <w:t>Hong Kong</w:t>
            </w:r>
          </w:p>
        </w:tc>
        <w:tc>
          <w:tcPr>
            <w:tcW w:w="2118" w:type="dxa"/>
          </w:tcPr>
          <w:p w14:paraId="470C2305" w14:textId="77777777" w:rsidR="00866060" w:rsidRPr="000E6F2B" w:rsidRDefault="0032707B">
            <w:pPr>
              <w:jc w:val="center"/>
              <w:rPr>
                <w:rFonts w:ascii="Arial" w:eastAsia="Arial" w:hAnsi="Arial" w:cs="Arial"/>
              </w:rPr>
            </w:pPr>
            <w:r w:rsidRPr="000E6F2B">
              <w:rPr>
                <w:rFonts w:ascii="Arial" w:eastAsia="Arial" w:hAnsi="Arial" w:cs="Arial"/>
              </w:rPr>
              <w:t>19</w:t>
            </w:r>
          </w:p>
        </w:tc>
        <w:tc>
          <w:tcPr>
            <w:tcW w:w="2118" w:type="dxa"/>
          </w:tcPr>
          <w:p w14:paraId="37A84A70" w14:textId="77777777" w:rsidR="00866060" w:rsidRPr="000E6F2B" w:rsidRDefault="0032707B">
            <w:pPr>
              <w:rPr>
                <w:rFonts w:ascii="Arial" w:eastAsia="Arial" w:hAnsi="Arial" w:cs="Arial"/>
              </w:rPr>
            </w:pPr>
            <w:r w:rsidRPr="000E6F2B">
              <w:rPr>
                <w:rFonts w:ascii="Arial" w:eastAsia="Arial" w:hAnsi="Arial" w:cs="Arial"/>
              </w:rPr>
              <w:t>Singapore</w:t>
            </w:r>
          </w:p>
        </w:tc>
      </w:tr>
      <w:tr w:rsidR="00866060" w:rsidRPr="000E6F2B" w14:paraId="3E125805" w14:textId="77777777">
        <w:tc>
          <w:tcPr>
            <w:tcW w:w="2118" w:type="dxa"/>
          </w:tcPr>
          <w:p w14:paraId="010B93DC" w14:textId="77777777" w:rsidR="00866060" w:rsidRPr="000E6F2B" w:rsidRDefault="0032707B">
            <w:pPr>
              <w:jc w:val="center"/>
              <w:rPr>
                <w:rFonts w:ascii="Arial" w:eastAsia="Arial" w:hAnsi="Arial" w:cs="Arial"/>
              </w:rPr>
            </w:pPr>
            <w:r w:rsidRPr="000E6F2B">
              <w:rPr>
                <w:rFonts w:ascii="Arial" w:eastAsia="Arial" w:hAnsi="Arial" w:cs="Arial"/>
              </w:rPr>
              <w:t>8</w:t>
            </w:r>
          </w:p>
        </w:tc>
        <w:tc>
          <w:tcPr>
            <w:tcW w:w="2118" w:type="dxa"/>
          </w:tcPr>
          <w:p w14:paraId="34340E0E" w14:textId="77777777" w:rsidR="00866060" w:rsidRPr="000E6F2B" w:rsidRDefault="0032707B">
            <w:pPr>
              <w:rPr>
                <w:rFonts w:ascii="Arial" w:eastAsia="Arial" w:hAnsi="Arial" w:cs="Arial"/>
              </w:rPr>
            </w:pPr>
            <w:r w:rsidRPr="000E6F2B">
              <w:rPr>
                <w:rFonts w:ascii="Arial" w:eastAsia="Arial" w:hAnsi="Arial" w:cs="Arial"/>
              </w:rPr>
              <w:t>India</w:t>
            </w:r>
          </w:p>
        </w:tc>
        <w:tc>
          <w:tcPr>
            <w:tcW w:w="2118" w:type="dxa"/>
          </w:tcPr>
          <w:p w14:paraId="4C0BEC3A" w14:textId="77777777" w:rsidR="00866060" w:rsidRPr="000E6F2B" w:rsidRDefault="0032707B">
            <w:pPr>
              <w:jc w:val="center"/>
              <w:rPr>
                <w:rFonts w:ascii="Arial" w:eastAsia="Arial" w:hAnsi="Arial" w:cs="Arial"/>
              </w:rPr>
            </w:pPr>
            <w:r w:rsidRPr="000E6F2B">
              <w:rPr>
                <w:rFonts w:ascii="Arial" w:eastAsia="Arial" w:hAnsi="Arial" w:cs="Arial"/>
              </w:rPr>
              <w:t>20</w:t>
            </w:r>
          </w:p>
        </w:tc>
        <w:tc>
          <w:tcPr>
            <w:tcW w:w="2118" w:type="dxa"/>
          </w:tcPr>
          <w:p w14:paraId="00725ACF" w14:textId="77777777" w:rsidR="00866060" w:rsidRPr="000E6F2B" w:rsidRDefault="0032707B">
            <w:pPr>
              <w:rPr>
                <w:rFonts w:ascii="Arial" w:eastAsia="Arial" w:hAnsi="Arial" w:cs="Arial"/>
              </w:rPr>
            </w:pPr>
            <w:r w:rsidRPr="000E6F2B">
              <w:rPr>
                <w:rFonts w:ascii="Arial" w:eastAsia="Arial" w:hAnsi="Arial" w:cs="Arial"/>
              </w:rPr>
              <w:t>South Korea</w:t>
            </w:r>
          </w:p>
        </w:tc>
      </w:tr>
      <w:tr w:rsidR="00866060" w:rsidRPr="000E6F2B" w14:paraId="567A9E7C" w14:textId="77777777">
        <w:tc>
          <w:tcPr>
            <w:tcW w:w="2118" w:type="dxa"/>
          </w:tcPr>
          <w:p w14:paraId="60C780B9" w14:textId="77777777" w:rsidR="00866060" w:rsidRPr="000E6F2B" w:rsidRDefault="0032707B">
            <w:pPr>
              <w:jc w:val="center"/>
              <w:rPr>
                <w:rFonts w:ascii="Arial" w:eastAsia="Arial" w:hAnsi="Arial" w:cs="Arial"/>
              </w:rPr>
            </w:pPr>
            <w:r w:rsidRPr="000E6F2B">
              <w:rPr>
                <w:rFonts w:ascii="Arial" w:eastAsia="Arial" w:hAnsi="Arial" w:cs="Arial"/>
              </w:rPr>
              <w:t>9</w:t>
            </w:r>
          </w:p>
        </w:tc>
        <w:tc>
          <w:tcPr>
            <w:tcW w:w="2118" w:type="dxa"/>
          </w:tcPr>
          <w:p w14:paraId="60A21465" w14:textId="77777777" w:rsidR="00866060" w:rsidRPr="000E6F2B" w:rsidRDefault="0032707B">
            <w:pPr>
              <w:rPr>
                <w:rFonts w:ascii="Arial" w:eastAsia="Arial" w:hAnsi="Arial" w:cs="Arial"/>
              </w:rPr>
            </w:pPr>
            <w:r w:rsidRPr="000E6F2B">
              <w:rPr>
                <w:rFonts w:ascii="Arial" w:eastAsia="Arial" w:hAnsi="Arial" w:cs="Arial"/>
              </w:rPr>
              <w:t>Indonesia</w:t>
            </w:r>
          </w:p>
        </w:tc>
        <w:tc>
          <w:tcPr>
            <w:tcW w:w="2118" w:type="dxa"/>
          </w:tcPr>
          <w:p w14:paraId="44F542B4" w14:textId="77777777" w:rsidR="00866060" w:rsidRPr="000E6F2B" w:rsidRDefault="0032707B">
            <w:pPr>
              <w:jc w:val="center"/>
              <w:rPr>
                <w:rFonts w:ascii="Arial" w:eastAsia="Arial" w:hAnsi="Arial" w:cs="Arial"/>
              </w:rPr>
            </w:pPr>
            <w:r w:rsidRPr="000E6F2B">
              <w:rPr>
                <w:rFonts w:ascii="Arial" w:eastAsia="Arial" w:hAnsi="Arial" w:cs="Arial"/>
              </w:rPr>
              <w:t>21</w:t>
            </w:r>
          </w:p>
        </w:tc>
        <w:tc>
          <w:tcPr>
            <w:tcW w:w="2118" w:type="dxa"/>
          </w:tcPr>
          <w:p w14:paraId="100CCF55" w14:textId="77777777" w:rsidR="00866060" w:rsidRPr="000E6F2B" w:rsidRDefault="0032707B">
            <w:pPr>
              <w:rPr>
                <w:rFonts w:ascii="Arial" w:eastAsia="Arial" w:hAnsi="Arial" w:cs="Arial"/>
              </w:rPr>
            </w:pPr>
            <w:r w:rsidRPr="000E6F2B">
              <w:rPr>
                <w:rFonts w:ascii="Arial" w:eastAsia="Arial" w:hAnsi="Arial" w:cs="Arial"/>
              </w:rPr>
              <w:t>Sri Lanka</w:t>
            </w:r>
          </w:p>
        </w:tc>
      </w:tr>
      <w:tr w:rsidR="00866060" w:rsidRPr="000E6F2B" w14:paraId="3DC1E734" w14:textId="77777777">
        <w:tc>
          <w:tcPr>
            <w:tcW w:w="2118" w:type="dxa"/>
          </w:tcPr>
          <w:p w14:paraId="391ED423" w14:textId="77777777" w:rsidR="00866060" w:rsidRPr="000E6F2B" w:rsidRDefault="0032707B">
            <w:pPr>
              <w:jc w:val="center"/>
              <w:rPr>
                <w:rFonts w:ascii="Arial" w:eastAsia="Arial" w:hAnsi="Arial" w:cs="Arial"/>
              </w:rPr>
            </w:pPr>
            <w:r w:rsidRPr="000E6F2B">
              <w:rPr>
                <w:rFonts w:ascii="Arial" w:eastAsia="Arial" w:hAnsi="Arial" w:cs="Arial"/>
              </w:rPr>
              <w:t>10</w:t>
            </w:r>
          </w:p>
        </w:tc>
        <w:tc>
          <w:tcPr>
            <w:tcW w:w="2118" w:type="dxa"/>
          </w:tcPr>
          <w:p w14:paraId="6EBD1B6D" w14:textId="77777777" w:rsidR="00866060" w:rsidRPr="000E6F2B" w:rsidRDefault="0032707B">
            <w:pPr>
              <w:rPr>
                <w:rFonts w:ascii="Arial" w:eastAsia="Arial" w:hAnsi="Arial" w:cs="Arial"/>
              </w:rPr>
            </w:pPr>
            <w:r w:rsidRPr="000E6F2B">
              <w:rPr>
                <w:rFonts w:ascii="Arial" w:eastAsia="Arial" w:hAnsi="Arial" w:cs="Arial"/>
              </w:rPr>
              <w:t>Japan</w:t>
            </w:r>
          </w:p>
        </w:tc>
        <w:tc>
          <w:tcPr>
            <w:tcW w:w="2118" w:type="dxa"/>
          </w:tcPr>
          <w:p w14:paraId="67D22732" w14:textId="77777777" w:rsidR="00866060" w:rsidRPr="000E6F2B" w:rsidRDefault="0032707B">
            <w:pPr>
              <w:jc w:val="center"/>
              <w:rPr>
                <w:rFonts w:ascii="Arial" w:eastAsia="Arial" w:hAnsi="Arial" w:cs="Arial"/>
              </w:rPr>
            </w:pPr>
            <w:r w:rsidRPr="000E6F2B">
              <w:rPr>
                <w:rFonts w:ascii="Arial" w:eastAsia="Arial" w:hAnsi="Arial" w:cs="Arial"/>
              </w:rPr>
              <w:t>22</w:t>
            </w:r>
          </w:p>
        </w:tc>
        <w:tc>
          <w:tcPr>
            <w:tcW w:w="2118" w:type="dxa"/>
          </w:tcPr>
          <w:p w14:paraId="04369A16" w14:textId="77777777" w:rsidR="00866060" w:rsidRPr="000E6F2B" w:rsidRDefault="0032707B">
            <w:pPr>
              <w:rPr>
                <w:rFonts w:ascii="Arial" w:eastAsia="Arial" w:hAnsi="Arial" w:cs="Arial"/>
              </w:rPr>
            </w:pPr>
            <w:r w:rsidRPr="000E6F2B">
              <w:rPr>
                <w:rFonts w:ascii="Arial" w:eastAsia="Arial" w:hAnsi="Arial" w:cs="Arial"/>
              </w:rPr>
              <w:t>Thailand</w:t>
            </w:r>
          </w:p>
        </w:tc>
      </w:tr>
      <w:tr w:rsidR="00866060" w:rsidRPr="000E6F2B" w14:paraId="5015B2DC" w14:textId="77777777">
        <w:tc>
          <w:tcPr>
            <w:tcW w:w="2118" w:type="dxa"/>
          </w:tcPr>
          <w:p w14:paraId="52CF8BFB" w14:textId="77777777" w:rsidR="00866060" w:rsidRPr="000E6F2B" w:rsidRDefault="0032707B">
            <w:pPr>
              <w:jc w:val="center"/>
              <w:rPr>
                <w:rFonts w:ascii="Arial" w:eastAsia="Arial" w:hAnsi="Arial" w:cs="Arial"/>
              </w:rPr>
            </w:pPr>
            <w:r w:rsidRPr="000E6F2B">
              <w:rPr>
                <w:rFonts w:ascii="Arial" w:eastAsia="Arial" w:hAnsi="Arial" w:cs="Arial"/>
              </w:rPr>
              <w:t>11</w:t>
            </w:r>
          </w:p>
        </w:tc>
        <w:tc>
          <w:tcPr>
            <w:tcW w:w="2118" w:type="dxa"/>
          </w:tcPr>
          <w:p w14:paraId="7F3A1111" w14:textId="77777777" w:rsidR="00866060" w:rsidRPr="000E6F2B" w:rsidRDefault="0032707B">
            <w:pPr>
              <w:rPr>
                <w:rFonts w:ascii="Arial" w:eastAsia="Arial" w:hAnsi="Arial" w:cs="Arial"/>
              </w:rPr>
            </w:pPr>
            <w:r w:rsidRPr="000E6F2B">
              <w:rPr>
                <w:rFonts w:ascii="Arial" w:eastAsia="Arial" w:hAnsi="Arial" w:cs="Arial"/>
              </w:rPr>
              <w:t>Laos</w:t>
            </w:r>
          </w:p>
        </w:tc>
        <w:tc>
          <w:tcPr>
            <w:tcW w:w="2118" w:type="dxa"/>
          </w:tcPr>
          <w:p w14:paraId="71ADC72A" w14:textId="77777777" w:rsidR="00866060" w:rsidRPr="000E6F2B" w:rsidRDefault="0032707B">
            <w:pPr>
              <w:jc w:val="center"/>
              <w:rPr>
                <w:rFonts w:ascii="Arial" w:eastAsia="Arial" w:hAnsi="Arial" w:cs="Arial"/>
              </w:rPr>
            </w:pPr>
            <w:r w:rsidRPr="000E6F2B">
              <w:rPr>
                <w:rFonts w:ascii="Arial" w:eastAsia="Arial" w:hAnsi="Arial" w:cs="Arial"/>
              </w:rPr>
              <w:t>23</w:t>
            </w:r>
          </w:p>
        </w:tc>
        <w:tc>
          <w:tcPr>
            <w:tcW w:w="2118" w:type="dxa"/>
          </w:tcPr>
          <w:p w14:paraId="32BE7831" w14:textId="77777777" w:rsidR="00866060" w:rsidRPr="000E6F2B" w:rsidRDefault="0032707B">
            <w:pPr>
              <w:rPr>
                <w:rFonts w:ascii="Arial" w:eastAsia="Arial" w:hAnsi="Arial" w:cs="Arial"/>
              </w:rPr>
            </w:pPr>
            <w:r w:rsidRPr="000E6F2B">
              <w:rPr>
                <w:rFonts w:ascii="Arial" w:eastAsia="Arial" w:hAnsi="Arial" w:cs="Arial"/>
              </w:rPr>
              <w:t>Vietnam</w:t>
            </w:r>
          </w:p>
        </w:tc>
      </w:tr>
      <w:tr w:rsidR="00866060" w:rsidRPr="000E6F2B" w14:paraId="27EDE80A" w14:textId="77777777">
        <w:tc>
          <w:tcPr>
            <w:tcW w:w="2118" w:type="dxa"/>
          </w:tcPr>
          <w:p w14:paraId="6B7B9190" w14:textId="77777777" w:rsidR="00866060" w:rsidRPr="000E6F2B" w:rsidRDefault="0032707B">
            <w:pPr>
              <w:jc w:val="center"/>
              <w:rPr>
                <w:rFonts w:ascii="Arial" w:eastAsia="Arial" w:hAnsi="Arial" w:cs="Arial"/>
              </w:rPr>
            </w:pPr>
            <w:r w:rsidRPr="000E6F2B">
              <w:rPr>
                <w:rFonts w:ascii="Arial" w:eastAsia="Arial" w:hAnsi="Arial" w:cs="Arial"/>
              </w:rPr>
              <w:t>12</w:t>
            </w:r>
          </w:p>
        </w:tc>
        <w:tc>
          <w:tcPr>
            <w:tcW w:w="2118" w:type="dxa"/>
          </w:tcPr>
          <w:p w14:paraId="7E8C33E0" w14:textId="77777777" w:rsidR="00866060" w:rsidRPr="000E6F2B" w:rsidRDefault="0032707B">
            <w:pPr>
              <w:rPr>
                <w:rFonts w:ascii="Arial" w:eastAsia="Arial" w:hAnsi="Arial" w:cs="Arial"/>
              </w:rPr>
            </w:pPr>
            <w:r w:rsidRPr="000E6F2B">
              <w:rPr>
                <w:rFonts w:ascii="Arial" w:eastAsia="Arial" w:hAnsi="Arial" w:cs="Arial"/>
              </w:rPr>
              <w:t>Malaysia</w:t>
            </w:r>
          </w:p>
        </w:tc>
        <w:tc>
          <w:tcPr>
            <w:tcW w:w="2118" w:type="dxa"/>
          </w:tcPr>
          <w:p w14:paraId="63AF0E3C" w14:textId="77777777" w:rsidR="00866060" w:rsidRPr="000E6F2B" w:rsidRDefault="0032707B">
            <w:pPr>
              <w:jc w:val="center"/>
              <w:rPr>
                <w:rFonts w:ascii="Arial" w:eastAsia="Arial" w:hAnsi="Arial" w:cs="Arial"/>
              </w:rPr>
            </w:pPr>
            <w:r w:rsidRPr="000E6F2B">
              <w:rPr>
                <w:rFonts w:ascii="Arial" w:eastAsia="Arial" w:hAnsi="Arial" w:cs="Arial"/>
              </w:rPr>
              <w:t>24</w:t>
            </w:r>
          </w:p>
        </w:tc>
        <w:tc>
          <w:tcPr>
            <w:tcW w:w="2118" w:type="dxa"/>
          </w:tcPr>
          <w:p w14:paraId="4DC2095C" w14:textId="77777777" w:rsidR="00866060" w:rsidRPr="000E6F2B" w:rsidRDefault="0032707B">
            <w:pPr>
              <w:rPr>
                <w:rFonts w:ascii="Arial" w:eastAsia="Arial" w:hAnsi="Arial" w:cs="Arial"/>
              </w:rPr>
            </w:pPr>
            <w:r w:rsidRPr="000E6F2B">
              <w:rPr>
                <w:rFonts w:ascii="Arial" w:eastAsia="Arial" w:hAnsi="Arial" w:cs="Arial"/>
              </w:rPr>
              <w:t>Chinese Taipei</w:t>
            </w:r>
          </w:p>
        </w:tc>
      </w:tr>
    </w:tbl>
    <w:p w14:paraId="6CEB8466" w14:textId="77777777" w:rsidR="00866060" w:rsidRPr="000E6F2B" w:rsidRDefault="00866060">
      <w:pPr>
        <w:rPr>
          <w:rFonts w:ascii="Arial" w:eastAsia="Arial" w:hAnsi="Arial" w:cs="Arial"/>
        </w:rPr>
      </w:pPr>
    </w:p>
    <w:p w14:paraId="224322CF" w14:textId="77777777" w:rsidR="00866060" w:rsidRPr="000E6F2B" w:rsidRDefault="0032707B">
      <w:pPr>
        <w:rPr>
          <w:rFonts w:ascii="Arial" w:eastAsia="Arial" w:hAnsi="Arial" w:cs="Arial"/>
        </w:rPr>
      </w:pPr>
      <w:r w:rsidRPr="000E6F2B">
        <w:rPr>
          <w:rFonts w:ascii="Arial" w:eastAsia="Arial" w:hAnsi="Arial" w:cs="Arial"/>
        </w:rPr>
        <w:t>c) Legal persons from several non-EU OECD/DAC member countries namely Canada, Switzerland and the United States.</w:t>
      </w:r>
    </w:p>
    <w:p w14:paraId="049B2C74" w14:textId="77777777" w:rsidR="00866060" w:rsidRPr="000E6F2B" w:rsidRDefault="00866060">
      <w:pPr>
        <w:rPr>
          <w:rFonts w:ascii="Arial" w:eastAsia="Arial" w:hAnsi="Arial" w:cs="Arial"/>
        </w:rPr>
      </w:pPr>
    </w:p>
    <w:p w14:paraId="50051C08" w14:textId="55BA12BE" w:rsidR="00866060" w:rsidRPr="000E6F2B" w:rsidRDefault="0032707B">
      <w:pPr>
        <w:rPr>
          <w:rFonts w:ascii="Arial" w:eastAsia="Arial" w:hAnsi="Arial" w:cs="Arial"/>
        </w:rPr>
      </w:pPr>
      <w:r w:rsidRPr="000E6F2B">
        <w:rPr>
          <w:rFonts w:ascii="Arial" w:eastAsia="Arial" w:hAnsi="Arial" w:cs="Arial"/>
        </w:rPr>
        <w:t xml:space="preserve">2. Please check TEIN*CC if the eligibility of your entity is still not clear addressed to </w:t>
      </w:r>
      <w:hyperlink r:id="rId13" w:history="1">
        <w:r w:rsidR="00E6140C" w:rsidRPr="000E7BB5">
          <w:rPr>
            <w:rStyle w:val="af4"/>
            <w:rFonts w:ascii="Arial" w:eastAsia="Arial" w:hAnsi="Arial" w:cs="Arial"/>
          </w:rPr>
          <w:t>pmt@teincc.org</w:t>
        </w:r>
      </w:hyperlink>
      <w:r w:rsidRPr="000E6F2B">
        <w:rPr>
          <w:rFonts w:ascii="Arial" w:eastAsia="Arial" w:hAnsi="Arial" w:cs="Arial"/>
        </w:rPr>
        <w:t>. //the end//</w:t>
      </w:r>
    </w:p>
    <w:p w14:paraId="6F113A17" w14:textId="77777777" w:rsidR="00866060" w:rsidRPr="000E6F2B" w:rsidRDefault="00866060">
      <w:pPr>
        <w:pStyle w:val="1"/>
        <w:jc w:val="both"/>
        <w:rPr>
          <w:sz w:val="20"/>
          <w:szCs w:val="20"/>
        </w:rPr>
      </w:pPr>
    </w:p>
    <w:p w14:paraId="02EE86BC" w14:textId="77777777" w:rsidR="00866060" w:rsidRPr="000E6F2B" w:rsidRDefault="00866060">
      <w:pPr>
        <w:rPr>
          <w:rFonts w:ascii="Arial" w:eastAsia="Arial" w:hAnsi="Arial" w:cs="Arial"/>
        </w:rPr>
      </w:pPr>
    </w:p>
    <w:p w14:paraId="13B38FE0" w14:textId="77777777" w:rsidR="00866060" w:rsidRPr="000E6F2B" w:rsidRDefault="00866060">
      <w:pPr>
        <w:rPr>
          <w:rFonts w:ascii="Arial" w:eastAsia="Arial" w:hAnsi="Arial" w:cs="Arial"/>
        </w:rPr>
      </w:pPr>
    </w:p>
    <w:p w14:paraId="6AA332FB" w14:textId="77777777" w:rsidR="00866060" w:rsidRPr="000E6F2B" w:rsidRDefault="00866060">
      <w:pPr>
        <w:rPr>
          <w:rFonts w:ascii="Arial" w:eastAsia="Arial" w:hAnsi="Arial" w:cs="Arial"/>
        </w:rPr>
      </w:pPr>
    </w:p>
    <w:p w14:paraId="11E7B748" w14:textId="77777777" w:rsidR="00866060" w:rsidRPr="000E6F2B" w:rsidRDefault="00866060">
      <w:pPr>
        <w:rPr>
          <w:rFonts w:ascii="Arial" w:eastAsia="Arial" w:hAnsi="Arial" w:cs="Arial"/>
        </w:rPr>
      </w:pPr>
    </w:p>
    <w:p w14:paraId="016EEE72" w14:textId="77777777" w:rsidR="00866060" w:rsidRPr="000E6F2B" w:rsidRDefault="00866060">
      <w:pPr>
        <w:rPr>
          <w:rFonts w:ascii="Arial" w:eastAsia="Arial" w:hAnsi="Arial" w:cs="Arial"/>
        </w:rPr>
      </w:pPr>
    </w:p>
    <w:p w14:paraId="17BE421D" w14:textId="77777777" w:rsidR="00866060" w:rsidRPr="000E6F2B" w:rsidRDefault="00866060">
      <w:pPr>
        <w:rPr>
          <w:rFonts w:ascii="Arial" w:eastAsia="Arial" w:hAnsi="Arial" w:cs="Arial"/>
        </w:rPr>
      </w:pPr>
    </w:p>
    <w:p w14:paraId="78FB1CF0" w14:textId="77777777" w:rsidR="00866060" w:rsidRPr="000E6F2B" w:rsidRDefault="00866060">
      <w:pPr>
        <w:rPr>
          <w:rFonts w:ascii="Arial" w:eastAsia="Arial" w:hAnsi="Arial" w:cs="Arial"/>
        </w:rPr>
      </w:pPr>
    </w:p>
    <w:p w14:paraId="549216B0" w14:textId="77777777" w:rsidR="00866060" w:rsidRPr="000E6F2B" w:rsidRDefault="00866060">
      <w:pPr>
        <w:rPr>
          <w:rFonts w:ascii="Arial" w:eastAsia="Arial" w:hAnsi="Arial" w:cs="Arial"/>
        </w:rPr>
      </w:pPr>
    </w:p>
    <w:p w14:paraId="037D4AF6" w14:textId="77777777" w:rsidR="00866060" w:rsidRPr="000E6F2B" w:rsidRDefault="00866060">
      <w:pPr>
        <w:rPr>
          <w:rFonts w:ascii="Arial" w:eastAsia="Arial" w:hAnsi="Arial" w:cs="Arial"/>
        </w:rPr>
      </w:pPr>
    </w:p>
    <w:p w14:paraId="78B17DDB" w14:textId="77777777" w:rsidR="00866060" w:rsidRPr="000E6F2B" w:rsidRDefault="00866060">
      <w:pPr>
        <w:rPr>
          <w:rFonts w:ascii="Arial" w:eastAsia="Arial" w:hAnsi="Arial" w:cs="Arial"/>
        </w:rPr>
      </w:pPr>
    </w:p>
    <w:p w14:paraId="4C362721" w14:textId="77777777" w:rsidR="00866060" w:rsidRPr="000E6F2B" w:rsidRDefault="00866060">
      <w:pPr>
        <w:rPr>
          <w:rFonts w:ascii="Arial" w:eastAsia="Arial" w:hAnsi="Arial" w:cs="Arial"/>
        </w:rPr>
      </w:pPr>
    </w:p>
    <w:p w14:paraId="5487FE78" w14:textId="77777777" w:rsidR="00866060" w:rsidRPr="000E6F2B" w:rsidRDefault="00866060">
      <w:pPr>
        <w:rPr>
          <w:rFonts w:ascii="Arial" w:eastAsia="Arial" w:hAnsi="Arial" w:cs="Arial"/>
        </w:rPr>
      </w:pPr>
    </w:p>
    <w:p w14:paraId="003A2780" w14:textId="77777777" w:rsidR="00866060" w:rsidRPr="000E6F2B" w:rsidRDefault="0032707B">
      <w:pPr>
        <w:pStyle w:val="1"/>
        <w:jc w:val="both"/>
        <w:rPr>
          <w:sz w:val="20"/>
          <w:szCs w:val="20"/>
        </w:rPr>
      </w:pPr>
      <w:bookmarkStart w:id="27" w:name="_44sinio" w:colFirst="0" w:colLast="0"/>
      <w:bookmarkEnd w:id="27"/>
      <w:r w:rsidRPr="000E6F2B">
        <w:br w:type="page"/>
      </w:r>
      <w:bookmarkStart w:id="28" w:name="_Hlk4489488"/>
      <w:bookmarkStart w:id="29" w:name="_Toc11324527"/>
      <w:r w:rsidRPr="000E6F2B">
        <w:rPr>
          <w:sz w:val="24"/>
          <w:szCs w:val="20"/>
        </w:rPr>
        <w:lastRenderedPageBreak/>
        <w:t xml:space="preserve">ANNEX </w:t>
      </w:r>
      <w:r w:rsidR="006710B4" w:rsidRPr="000E6F2B">
        <w:rPr>
          <w:sz w:val="24"/>
          <w:szCs w:val="20"/>
        </w:rPr>
        <w:t>2</w:t>
      </w:r>
      <w:r w:rsidRPr="000E6F2B">
        <w:rPr>
          <w:sz w:val="24"/>
          <w:szCs w:val="20"/>
        </w:rPr>
        <w:t xml:space="preserve"> DECLARATION OF ELIGIBILITY OF TENDERERS</w:t>
      </w:r>
      <w:bookmarkEnd w:id="28"/>
      <w:bookmarkEnd w:id="29"/>
    </w:p>
    <w:p w14:paraId="520A0E2C" w14:textId="77777777" w:rsidR="00866060" w:rsidRPr="000E6F2B" w:rsidRDefault="00866060">
      <w:pPr>
        <w:rPr>
          <w:rFonts w:ascii="Arial" w:eastAsia="Arial" w:hAnsi="Arial" w:cs="Arial"/>
        </w:rPr>
      </w:pPr>
    </w:p>
    <w:p w14:paraId="3975EB33" w14:textId="77777777" w:rsidR="00703A1E" w:rsidRPr="00703A1E" w:rsidRDefault="00703A1E" w:rsidP="00703A1E">
      <w:pPr>
        <w:rPr>
          <w:rFonts w:ascii="Arial" w:eastAsia="Arial" w:hAnsi="Arial" w:cs="Arial"/>
        </w:rPr>
      </w:pPr>
      <w:bookmarkStart w:id="30" w:name="_2jxsxqh" w:colFirst="0" w:colLast="0"/>
      <w:bookmarkEnd w:id="30"/>
      <w:r w:rsidRPr="00703A1E">
        <w:rPr>
          <w:rFonts w:ascii="Arial" w:eastAsia="Arial" w:hAnsi="Arial" w:cs="Arial"/>
        </w:rPr>
        <w:t>Natural or legal persons are not entitled to participate in this tender procedure or be awarded a contract if they are in any of the situations mentioned in Sections 2.6.10.1 of the Practical Guide (</w:t>
      </w:r>
      <w:hyperlink r:id="rId14">
        <w:r w:rsidRPr="00703A1E">
          <w:rPr>
            <w:rStyle w:val="af4"/>
            <w:rFonts w:ascii="Arial" w:eastAsia="Arial" w:hAnsi="Arial" w:cs="Arial"/>
          </w:rPr>
          <w:t>http://ec.europa.eu/europeaid/prag/?header_description=DEVCO+Prag+to+financial+and+contractual+procedures+applicable+to+external+actions+financed+from+the+general+budget+of+the+EU+and+from+the+11th+EDF&amp;header_keywords=ePrag%2C+europa</w:t>
        </w:r>
      </w:hyperlink>
      <w:r w:rsidRPr="00703A1E">
        <w:rPr>
          <w:rFonts w:ascii="Arial" w:eastAsia="Arial" w:hAnsi="Arial" w:cs="Arial"/>
        </w:rPr>
        <w:t>).</w:t>
      </w:r>
    </w:p>
    <w:p w14:paraId="2039FBCD" w14:textId="77777777" w:rsidR="006710B4" w:rsidRPr="00703A1E" w:rsidRDefault="006710B4" w:rsidP="006710B4">
      <w:pPr>
        <w:rPr>
          <w:rFonts w:ascii="Arial" w:eastAsia="Arial" w:hAnsi="Arial" w:cs="Arial"/>
        </w:rPr>
      </w:pPr>
    </w:p>
    <w:p w14:paraId="6B7DB6E5" w14:textId="77777777" w:rsidR="006710B4" w:rsidRPr="000E6F2B" w:rsidRDefault="006710B4" w:rsidP="006710B4">
      <w:pPr>
        <w:rPr>
          <w:rFonts w:ascii="Arial" w:eastAsia="Arial" w:hAnsi="Arial" w:cs="Arial"/>
          <w:b/>
        </w:rPr>
      </w:pPr>
      <w:r w:rsidRPr="000E6F2B">
        <w:rPr>
          <w:rFonts w:ascii="Arial" w:eastAsia="Arial" w:hAnsi="Arial" w:cs="Arial"/>
          <w:b/>
        </w:rPr>
        <w:t xml:space="preserve">Candidates or tenderers must certify with the responsible person’s signature that they are not in one of the situations listed above – one page of declaration.   </w:t>
      </w:r>
    </w:p>
    <w:p w14:paraId="50DE5DB6" w14:textId="77777777" w:rsidR="006710B4" w:rsidRPr="000E6F2B" w:rsidRDefault="006710B4">
      <w:pPr>
        <w:rPr>
          <w:rFonts w:ascii="Arial" w:eastAsia="Arial" w:hAnsi="Arial" w:cs="Arial"/>
          <w:b/>
        </w:rPr>
      </w:pPr>
      <w:r w:rsidRPr="000E6F2B">
        <w:rPr>
          <w:rFonts w:ascii="Arial" w:eastAsia="Arial" w:hAnsi="Arial" w:cs="Arial"/>
          <w:b/>
        </w:rPr>
        <w:br w:type="page"/>
      </w:r>
    </w:p>
    <w:p w14:paraId="7DBDE5F5" w14:textId="77777777" w:rsidR="006710B4" w:rsidRPr="000E6F2B" w:rsidRDefault="006710B4" w:rsidP="00F918FA">
      <w:pPr>
        <w:pStyle w:val="1"/>
        <w:jc w:val="both"/>
        <w:rPr>
          <w:sz w:val="24"/>
        </w:rPr>
      </w:pPr>
      <w:bookmarkStart w:id="31" w:name="_Toc11324528"/>
      <w:r w:rsidRPr="000E6F2B">
        <w:rPr>
          <w:sz w:val="24"/>
        </w:rPr>
        <w:lastRenderedPageBreak/>
        <w:t xml:space="preserve">ANNEX </w:t>
      </w:r>
      <w:r w:rsidR="00974929" w:rsidRPr="000E6F2B">
        <w:rPr>
          <w:sz w:val="24"/>
        </w:rPr>
        <w:t>3</w:t>
      </w:r>
      <w:r w:rsidRPr="000E6F2B">
        <w:rPr>
          <w:sz w:val="24"/>
        </w:rPr>
        <w:t xml:space="preserve"> </w:t>
      </w:r>
      <w:r w:rsidR="00974929" w:rsidRPr="000E6F2B">
        <w:rPr>
          <w:sz w:val="24"/>
        </w:rPr>
        <w:t>Pricing Template</w:t>
      </w:r>
      <w:bookmarkEnd w:id="31"/>
    </w:p>
    <w:p w14:paraId="792BD5D8" w14:textId="77777777" w:rsidR="00974929" w:rsidRPr="000E6F2B" w:rsidRDefault="00974929" w:rsidP="006710B4">
      <w:pPr>
        <w:rPr>
          <w:rFonts w:ascii="Arial" w:eastAsia="Arial" w:hAnsi="Arial" w:cs="Arial"/>
          <w:b/>
        </w:rPr>
      </w:pPr>
    </w:p>
    <w:p w14:paraId="21B7CAC3" w14:textId="77777777" w:rsidR="00974929" w:rsidRPr="000E6F2B" w:rsidRDefault="00974929" w:rsidP="00974929">
      <w:pPr>
        <w:pStyle w:val="af3"/>
        <w:rPr>
          <w:rFonts w:cs="Arial"/>
          <w:lang w:eastAsia="ko-KR"/>
        </w:rPr>
      </w:pPr>
      <w:r w:rsidRPr="000E6F2B">
        <w:rPr>
          <w:rFonts w:cs="Arial"/>
          <w:lang w:eastAsia="ko-KR"/>
        </w:rPr>
        <w:t>File Annex 3 is available separately.</w:t>
      </w:r>
    </w:p>
    <w:p w14:paraId="22EA6818" w14:textId="77777777" w:rsidR="00974929" w:rsidRPr="000E6F2B" w:rsidRDefault="00974929" w:rsidP="006710B4">
      <w:pPr>
        <w:rPr>
          <w:rFonts w:ascii="Arial" w:eastAsia="Arial" w:hAnsi="Arial" w:cs="Arial"/>
          <w:b/>
        </w:rPr>
      </w:pPr>
    </w:p>
    <w:p w14:paraId="15A81E9D" w14:textId="77777777" w:rsidR="00866060" w:rsidRPr="000E6F2B" w:rsidRDefault="00866060">
      <w:pPr>
        <w:rPr>
          <w:rFonts w:ascii="Arial" w:eastAsia="Arial" w:hAnsi="Arial" w:cs="Arial"/>
        </w:rPr>
      </w:pPr>
    </w:p>
    <w:sectPr w:rsidR="00866060" w:rsidRPr="000E6F2B">
      <w:type w:val="continuous"/>
      <w:pgSz w:w="13794" w:h="16834"/>
      <w:pgMar w:top="1701"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0F53" w14:textId="77777777" w:rsidR="00693F09" w:rsidRDefault="00693F09">
      <w:r>
        <w:separator/>
      </w:r>
    </w:p>
  </w:endnote>
  <w:endnote w:type="continuationSeparator" w:id="0">
    <w:p w14:paraId="44477572" w14:textId="77777777" w:rsidR="00693F09" w:rsidRDefault="0069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3BAD" w14:textId="3FC71076" w:rsidR="00873FA2" w:rsidRDefault="00873FA2">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Asi@Connect-20-0</w:t>
    </w:r>
    <w:r>
      <w:rPr>
        <w:rFonts w:ascii="Arial" w:eastAsia="Arial" w:hAnsi="Arial" w:cs="Arial"/>
      </w:rPr>
      <w:t>48</w:t>
    </w:r>
    <w:r>
      <w:rPr>
        <w:rFonts w:ascii="Arial" w:eastAsia="Arial" w:hAnsi="Arial" w:cs="Arial"/>
        <w:color w:val="000000"/>
      </w:rPr>
      <w:tab/>
    </w:r>
    <w:r>
      <w:rPr>
        <w:rFonts w:ascii="Arial" w:eastAsia="Arial" w:hAnsi="Arial" w:cs="Arial"/>
        <w:color w:val="000000"/>
      </w:rPr>
      <w:tab/>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55739">
      <w:rPr>
        <w:rFonts w:ascii="Arial" w:eastAsia="Arial" w:hAnsi="Arial" w:cs="Arial"/>
        <w:noProof/>
        <w:color w:val="000000"/>
      </w:rPr>
      <w:t>7</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5EAB" w14:textId="77777777" w:rsidR="00693F09" w:rsidRDefault="00693F09">
      <w:r>
        <w:separator/>
      </w:r>
    </w:p>
  </w:footnote>
  <w:footnote w:type="continuationSeparator" w:id="0">
    <w:p w14:paraId="4CBCB8B1" w14:textId="77777777" w:rsidR="00693F09" w:rsidRDefault="00693F09">
      <w:r>
        <w:continuationSeparator/>
      </w:r>
    </w:p>
  </w:footnote>
  <w:footnote w:id="1">
    <w:p w14:paraId="1BC07B9B" w14:textId="5F820EB9" w:rsidR="00873FA2" w:rsidRPr="000C038A" w:rsidRDefault="00873FA2">
      <w:pPr>
        <w:pStyle w:val="af7"/>
        <w:rPr>
          <w:lang w:eastAsia="ko-KR"/>
        </w:rPr>
      </w:pPr>
      <w:r>
        <w:rPr>
          <w:rStyle w:val="af8"/>
        </w:rPr>
        <w:footnoteRef/>
      </w:r>
      <w:r>
        <w:t xml:space="preserve"> </w:t>
      </w:r>
      <w:r w:rsidRPr="000C038A">
        <w:rPr>
          <w:lang w:eastAsia="ko-KR"/>
        </w:rPr>
        <w:t>National Research and Education Network</w:t>
      </w:r>
    </w:p>
  </w:footnote>
  <w:footnote w:id="2">
    <w:p w14:paraId="59DF2FED" w14:textId="77777777" w:rsidR="00873FA2" w:rsidRDefault="00873FA2">
      <w:pPr>
        <w:pBdr>
          <w:top w:val="nil"/>
          <w:left w:val="nil"/>
          <w:bottom w:val="nil"/>
          <w:right w:val="nil"/>
          <w:between w:val="nil"/>
        </w:pBdr>
        <w:ind w:left="567" w:hanging="567"/>
        <w:jc w:val="both"/>
        <w:rPr>
          <w:rFonts w:ascii="Arial" w:eastAsia="Arial" w:hAnsi="Arial" w:cs="Arial"/>
          <w:color w:val="000000"/>
          <w:sz w:val="22"/>
          <w:szCs w:val="22"/>
        </w:rPr>
      </w:pPr>
      <w:r>
        <w:rPr>
          <w:vertAlign w:val="superscript"/>
        </w:rPr>
        <w:footnoteRef/>
      </w:r>
      <w:r>
        <w:rPr>
          <w:rFonts w:ascii="Arial" w:eastAsia="Arial" w:hAnsi="Arial" w:cs="Arial"/>
          <w:color w:val="000000"/>
          <w:sz w:val="18"/>
          <w:szCs w:val="18"/>
        </w:rPr>
        <w:t xml:space="preserve"> If the tender has been submitted by a consortium, the nationalities of </w:t>
      </w:r>
      <w:r w:rsidRPr="009F4292">
        <w:rPr>
          <w:rFonts w:ascii="Arial" w:eastAsia="Arial" w:hAnsi="Arial" w:cs="Arial"/>
          <w:color w:val="000000"/>
          <w:sz w:val="18"/>
          <w:szCs w:val="18"/>
        </w:rPr>
        <w:t>all</w:t>
      </w:r>
      <w:r>
        <w:rPr>
          <w:rFonts w:ascii="Arial" w:eastAsia="Arial" w:hAnsi="Arial" w:cs="Arial"/>
          <w:color w:val="000000"/>
          <w:sz w:val="18"/>
          <w:szCs w:val="18"/>
        </w:rPr>
        <w:t xml:space="preserve"> the consortium members must be eligible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E72C" w14:textId="77777777" w:rsidR="00873FA2" w:rsidRDefault="00873FA2">
    <w:pPr>
      <w:pBdr>
        <w:top w:val="nil"/>
        <w:left w:val="nil"/>
        <w:bottom w:val="nil"/>
        <w:right w:val="nil"/>
        <w:between w:val="nil"/>
      </w:pBdr>
      <w:tabs>
        <w:tab w:val="center" w:pos="4018"/>
        <w:tab w:val="right" w:pos="8037"/>
      </w:tabs>
      <w:rPr>
        <w:rFonts w:ascii="Arial" w:eastAsia="Arial" w:hAnsi="Arial" w:cs="Arial"/>
        <w:color w:val="000000"/>
      </w:rPr>
    </w:pPr>
    <w:r>
      <w:rPr>
        <w:noProof/>
        <w:lang w:val="en-US"/>
      </w:rPr>
      <w:drawing>
        <wp:anchor distT="0" distB="0" distL="114300" distR="114300" simplePos="0" relativeHeight="251659264" behindDoc="0" locked="0" layoutInCell="1" hidden="0" allowOverlap="1" wp14:anchorId="5252F08C" wp14:editId="52E2FAA8">
          <wp:simplePos x="0" y="0"/>
          <wp:positionH relativeFrom="column">
            <wp:posOffset>5953125</wp:posOffset>
          </wp:positionH>
          <wp:positionV relativeFrom="paragraph">
            <wp:posOffset>54610</wp:posOffset>
          </wp:positionV>
          <wp:extent cx="926465" cy="3841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6465" cy="384175"/>
                  </a:xfrm>
                  <a:prstGeom prst="rect">
                    <a:avLst/>
                  </a:prstGeom>
                  <a:ln/>
                </pic:spPr>
              </pic:pic>
            </a:graphicData>
          </a:graphic>
        </wp:anchor>
      </w:drawing>
    </w:r>
    <w:r>
      <w:rPr>
        <w:rFonts w:ascii="Arial" w:eastAsia="Arial" w:hAnsi="Arial" w:cs="Arial"/>
        <w:color w:val="000000"/>
      </w:rPr>
      <w:tab/>
    </w:r>
    <w:r>
      <w:rPr>
        <w:rFonts w:ascii="Arial" w:eastAsia="Arial" w:hAnsi="Arial" w:cs="Arial"/>
        <w:color w:val="000000"/>
      </w:rPr>
      <w:tab/>
    </w:r>
    <w:r>
      <w:rPr>
        <w:noProof/>
        <w:lang w:val="en-US"/>
      </w:rPr>
      <w:drawing>
        <wp:anchor distT="0" distB="0" distL="114300" distR="114300" simplePos="0" relativeHeight="251658240" behindDoc="0" locked="0" layoutInCell="1" hidden="0" allowOverlap="1" wp14:anchorId="68B6EA07" wp14:editId="4C3CF711">
          <wp:simplePos x="0" y="0"/>
          <wp:positionH relativeFrom="column">
            <wp:posOffset>1</wp:posOffset>
          </wp:positionH>
          <wp:positionV relativeFrom="paragraph">
            <wp:posOffset>0</wp:posOffset>
          </wp:positionV>
          <wp:extent cx="658495" cy="43878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58495" cy="4387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69B"/>
    <w:multiLevelType w:val="multilevel"/>
    <w:tmpl w:val="3522C596"/>
    <w:lvl w:ilvl="0">
      <w:numFmt w:val="bullet"/>
      <w:lvlText w:val="•"/>
      <w:lvlJc w:val="left"/>
      <w:pPr>
        <w:ind w:left="1509" w:hanging="400"/>
      </w:pPr>
      <w:rPr>
        <w:rFonts w:ascii="맑은 고딕" w:eastAsia="맑은 고딕" w:hAnsi="맑은 고딕" w:cs="맑은 고딕"/>
        <w:vertAlign w:val="baseline"/>
      </w:rPr>
    </w:lvl>
    <w:lvl w:ilvl="1">
      <w:start w:val="1"/>
      <w:numFmt w:val="bullet"/>
      <w:lvlText w:val="■"/>
      <w:lvlJc w:val="left"/>
      <w:pPr>
        <w:ind w:left="1909" w:hanging="400"/>
      </w:pPr>
      <w:rPr>
        <w:rFonts w:ascii="Noto Sans Symbols" w:eastAsia="Noto Sans Symbols" w:hAnsi="Noto Sans Symbols" w:cs="Noto Sans Symbols"/>
        <w:vertAlign w:val="baseline"/>
      </w:rPr>
    </w:lvl>
    <w:lvl w:ilvl="2">
      <w:start w:val="1"/>
      <w:numFmt w:val="bullet"/>
      <w:lvlText w:val="◆"/>
      <w:lvlJc w:val="left"/>
      <w:pPr>
        <w:ind w:left="2309" w:hanging="400"/>
      </w:pPr>
      <w:rPr>
        <w:rFonts w:ascii="Noto Sans Symbols" w:eastAsia="Noto Sans Symbols" w:hAnsi="Noto Sans Symbols" w:cs="Noto Sans Symbols"/>
        <w:vertAlign w:val="baseline"/>
      </w:rPr>
    </w:lvl>
    <w:lvl w:ilvl="3">
      <w:start w:val="1"/>
      <w:numFmt w:val="bullet"/>
      <w:lvlText w:val="●"/>
      <w:lvlJc w:val="left"/>
      <w:pPr>
        <w:ind w:left="2709" w:hanging="400"/>
      </w:pPr>
      <w:rPr>
        <w:rFonts w:ascii="Noto Sans Symbols" w:eastAsia="Noto Sans Symbols" w:hAnsi="Noto Sans Symbols" w:cs="Noto Sans Symbols"/>
        <w:vertAlign w:val="baseline"/>
      </w:rPr>
    </w:lvl>
    <w:lvl w:ilvl="4">
      <w:start w:val="1"/>
      <w:numFmt w:val="bullet"/>
      <w:lvlText w:val="■"/>
      <w:lvlJc w:val="left"/>
      <w:pPr>
        <w:ind w:left="3109" w:hanging="400"/>
      </w:pPr>
      <w:rPr>
        <w:rFonts w:ascii="Noto Sans Symbols" w:eastAsia="Noto Sans Symbols" w:hAnsi="Noto Sans Symbols" w:cs="Noto Sans Symbols"/>
        <w:vertAlign w:val="baseline"/>
      </w:rPr>
    </w:lvl>
    <w:lvl w:ilvl="5">
      <w:start w:val="1"/>
      <w:numFmt w:val="bullet"/>
      <w:lvlText w:val="◆"/>
      <w:lvlJc w:val="left"/>
      <w:pPr>
        <w:ind w:left="3509" w:hanging="400"/>
      </w:pPr>
      <w:rPr>
        <w:rFonts w:ascii="Noto Sans Symbols" w:eastAsia="Noto Sans Symbols" w:hAnsi="Noto Sans Symbols" w:cs="Noto Sans Symbols"/>
        <w:vertAlign w:val="baseline"/>
      </w:rPr>
    </w:lvl>
    <w:lvl w:ilvl="6">
      <w:start w:val="1"/>
      <w:numFmt w:val="bullet"/>
      <w:lvlText w:val="●"/>
      <w:lvlJc w:val="left"/>
      <w:pPr>
        <w:ind w:left="3909" w:hanging="400"/>
      </w:pPr>
      <w:rPr>
        <w:rFonts w:ascii="Noto Sans Symbols" w:eastAsia="Noto Sans Symbols" w:hAnsi="Noto Sans Symbols" w:cs="Noto Sans Symbols"/>
        <w:vertAlign w:val="baseline"/>
      </w:rPr>
    </w:lvl>
    <w:lvl w:ilvl="7">
      <w:start w:val="1"/>
      <w:numFmt w:val="bullet"/>
      <w:lvlText w:val="■"/>
      <w:lvlJc w:val="left"/>
      <w:pPr>
        <w:ind w:left="4309" w:hanging="400"/>
      </w:pPr>
      <w:rPr>
        <w:rFonts w:ascii="Noto Sans Symbols" w:eastAsia="Noto Sans Symbols" w:hAnsi="Noto Sans Symbols" w:cs="Noto Sans Symbols"/>
        <w:vertAlign w:val="baseline"/>
      </w:rPr>
    </w:lvl>
    <w:lvl w:ilvl="8">
      <w:start w:val="1"/>
      <w:numFmt w:val="bullet"/>
      <w:lvlText w:val="◆"/>
      <w:lvlJc w:val="left"/>
      <w:pPr>
        <w:ind w:left="4709" w:hanging="400"/>
      </w:pPr>
      <w:rPr>
        <w:rFonts w:ascii="Noto Sans Symbols" w:eastAsia="Noto Sans Symbols" w:hAnsi="Noto Sans Symbols" w:cs="Noto Sans Symbols"/>
        <w:vertAlign w:val="baseline"/>
      </w:rPr>
    </w:lvl>
  </w:abstractNum>
  <w:abstractNum w:abstractNumId="1" w15:restartNumberingAfterBreak="0">
    <w:nsid w:val="0B0C077F"/>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11506263"/>
    <w:multiLevelType w:val="multilevel"/>
    <w:tmpl w:val="86D66654"/>
    <w:lvl w:ilvl="0">
      <w:start w:val="1"/>
      <w:numFmt w:val="decimal"/>
      <w:lvlText w:val="%1"/>
      <w:lvlJc w:val="left"/>
      <w:pPr>
        <w:ind w:left="722" w:hanging="432"/>
      </w:pPr>
      <w:rPr>
        <w:vertAlign w:val="baseline"/>
      </w:rPr>
    </w:lvl>
    <w:lvl w:ilvl="1">
      <w:start w:val="1"/>
      <w:numFmt w:val="decimal"/>
      <w:lvlText w:val="%1.%2"/>
      <w:lvlJc w:val="left"/>
      <w:pPr>
        <w:ind w:left="936" w:hanging="576"/>
      </w:pPr>
      <w:rPr>
        <w:b/>
        <w:vertAlign w:val="baseline"/>
      </w:rPr>
    </w:lvl>
    <w:lvl w:ilvl="2">
      <w:start w:val="1"/>
      <w:numFmt w:val="decimal"/>
      <w:lvlText w:val="%1.%2.%3"/>
      <w:lvlJc w:val="left"/>
      <w:pPr>
        <w:ind w:left="868" w:hanging="720"/>
      </w:pPr>
      <w:rPr>
        <w:rFonts w:ascii="Arial" w:eastAsia="Arial" w:hAnsi="Arial" w:cs="Arial"/>
        <w:sz w:val="20"/>
        <w:szCs w:val="20"/>
        <w:vertAlign w:val="baseline"/>
      </w:rPr>
    </w:lvl>
    <w:lvl w:ilvl="3">
      <w:start w:val="1"/>
      <w:numFmt w:val="decimal"/>
      <w:lvlText w:val="%1.%2.%3.%4"/>
      <w:lvlJc w:val="left"/>
      <w:pPr>
        <w:ind w:left="1012" w:hanging="864"/>
      </w:pPr>
      <w:rPr>
        <w:vertAlign w:val="baseline"/>
      </w:rPr>
    </w:lvl>
    <w:lvl w:ilvl="4">
      <w:start w:val="1"/>
      <w:numFmt w:val="decimal"/>
      <w:lvlText w:val="%1.%2.%3.%4.%5"/>
      <w:lvlJc w:val="left"/>
      <w:pPr>
        <w:ind w:left="1156" w:hanging="1008"/>
      </w:pPr>
      <w:rPr>
        <w:vertAlign w:val="baseline"/>
      </w:rPr>
    </w:lvl>
    <w:lvl w:ilvl="5">
      <w:start w:val="1"/>
      <w:numFmt w:val="decimal"/>
      <w:lvlText w:val="%1.%2.%3.%4.%5.%6"/>
      <w:lvlJc w:val="left"/>
      <w:pPr>
        <w:ind w:left="1300" w:hanging="1152"/>
      </w:pPr>
      <w:rPr>
        <w:vertAlign w:val="baseline"/>
      </w:rPr>
    </w:lvl>
    <w:lvl w:ilvl="6">
      <w:start w:val="1"/>
      <w:numFmt w:val="decimal"/>
      <w:lvlText w:val="%1.%2.%3.%4.%5.%6.%7"/>
      <w:lvlJc w:val="left"/>
      <w:pPr>
        <w:ind w:left="1444" w:hanging="1296"/>
      </w:pPr>
      <w:rPr>
        <w:vertAlign w:val="baseline"/>
      </w:rPr>
    </w:lvl>
    <w:lvl w:ilvl="7">
      <w:start w:val="1"/>
      <w:numFmt w:val="decimal"/>
      <w:lvlText w:val="%1.%2.%3.%4.%5.%6.%7.%8"/>
      <w:lvlJc w:val="left"/>
      <w:pPr>
        <w:ind w:left="1588" w:hanging="1440"/>
      </w:pPr>
      <w:rPr>
        <w:vertAlign w:val="baseline"/>
      </w:rPr>
    </w:lvl>
    <w:lvl w:ilvl="8">
      <w:start w:val="1"/>
      <w:numFmt w:val="decimal"/>
      <w:lvlText w:val="%1.%2.%3.%4.%5.%6.%7.%8.%9"/>
      <w:lvlJc w:val="left"/>
      <w:pPr>
        <w:ind w:left="1732" w:hanging="1584"/>
      </w:pPr>
      <w:rPr>
        <w:vertAlign w:val="baseline"/>
      </w:rPr>
    </w:lvl>
  </w:abstractNum>
  <w:abstractNum w:abstractNumId="3" w15:restartNumberingAfterBreak="0">
    <w:nsid w:val="16027EC0"/>
    <w:multiLevelType w:val="multilevel"/>
    <w:tmpl w:val="D17AAD4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11B5188"/>
    <w:multiLevelType w:val="multilevel"/>
    <w:tmpl w:val="243C7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B26D1C"/>
    <w:multiLevelType w:val="hybridMultilevel"/>
    <w:tmpl w:val="118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6399F"/>
    <w:multiLevelType w:val="multilevel"/>
    <w:tmpl w:val="AAC26B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1643CA"/>
    <w:multiLevelType w:val="hybridMultilevel"/>
    <w:tmpl w:val="D82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C7A97"/>
    <w:multiLevelType w:val="multilevel"/>
    <w:tmpl w:val="B1FA34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0163AF3"/>
    <w:multiLevelType w:val="multilevel"/>
    <w:tmpl w:val="5B02D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145342C"/>
    <w:multiLevelType w:val="hybridMultilevel"/>
    <w:tmpl w:val="845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A433C"/>
    <w:multiLevelType w:val="multilevel"/>
    <w:tmpl w:val="FAF41288"/>
    <w:lvl w:ilvl="0">
      <w:start w:val="1"/>
      <w:numFmt w:val="decimal"/>
      <w:lvlText w:val="%1."/>
      <w:lvlJc w:val="left"/>
      <w:pPr>
        <w:ind w:left="425" w:hanging="425"/>
      </w:pPr>
    </w:lvl>
    <w:lvl w:ilvl="1">
      <w:start w:val="1"/>
      <w:numFmt w:val="decimal"/>
      <w:lvlText w:val="%1.%2."/>
      <w:lvlJc w:val="left"/>
      <w:pPr>
        <w:ind w:left="567" w:hanging="567"/>
      </w:pPr>
      <w:rPr>
        <w:sz w:val="24"/>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E4F6B0F"/>
    <w:multiLevelType w:val="hybridMultilevel"/>
    <w:tmpl w:val="A80A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716E2"/>
    <w:multiLevelType w:val="multilevel"/>
    <w:tmpl w:val="3EE4FAB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E8A5C1C"/>
    <w:multiLevelType w:val="multilevel"/>
    <w:tmpl w:val="B8701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3"/>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2CA6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CD5D0C"/>
    <w:multiLevelType w:val="multilevel"/>
    <w:tmpl w:val="DE2E25E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573C5669"/>
    <w:multiLevelType w:val="hybridMultilevel"/>
    <w:tmpl w:val="A382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6446F"/>
    <w:multiLevelType w:val="multilevel"/>
    <w:tmpl w:val="1D8E1F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65035F3B"/>
    <w:multiLevelType w:val="hybridMultilevel"/>
    <w:tmpl w:val="6B2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96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C24265"/>
    <w:multiLevelType w:val="hybridMultilevel"/>
    <w:tmpl w:val="A1A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103DA"/>
    <w:multiLevelType w:val="hybridMultilevel"/>
    <w:tmpl w:val="E46C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3"/>
  </w:num>
  <w:num w:numId="5">
    <w:abstractNumId w:val="9"/>
  </w:num>
  <w:num w:numId="6">
    <w:abstractNumId w:val="0"/>
  </w:num>
  <w:num w:numId="7">
    <w:abstractNumId w:val="16"/>
  </w:num>
  <w:num w:numId="8">
    <w:abstractNumId w:val="8"/>
  </w:num>
  <w:num w:numId="9">
    <w:abstractNumId w:val="4"/>
  </w:num>
  <w:num w:numId="10">
    <w:abstractNumId w:val="18"/>
  </w:num>
  <w:num w:numId="11">
    <w:abstractNumId w:val="14"/>
  </w:num>
  <w:num w:numId="12">
    <w:abstractNumId w:val="15"/>
  </w:num>
  <w:num w:numId="13">
    <w:abstractNumId w:val="20"/>
  </w:num>
  <w:num w:numId="14">
    <w:abstractNumId w:val="6"/>
  </w:num>
  <w:num w:numId="15">
    <w:abstractNumId w:val="12"/>
  </w:num>
  <w:num w:numId="16">
    <w:abstractNumId w:val="17"/>
  </w:num>
  <w:num w:numId="17">
    <w:abstractNumId w:val="5"/>
  </w:num>
  <w:num w:numId="18">
    <w:abstractNumId w:val="10"/>
  </w:num>
  <w:num w:numId="19">
    <w:abstractNumId w:val="19"/>
  </w:num>
  <w:num w:numId="20">
    <w:abstractNumId w:val="21"/>
  </w:num>
  <w:num w:numId="21">
    <w:abstractNumId w:val="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2NDM0NDc2MTAzMjVX0lEKTi0uzszPAykwrgUA0TroTCwAAAA="/>
  </w:docVars>
  <w:rsids>
    <w:rsidRoot w:val="00866060"/>
    <w:rsid w:val="000409C7"/>
    <w:rsid w:val="000C038A"/>
    <w:rsid w:val="000C2C7D"/>
    <w:rsid w:val="000E6F2B"/>
    <w:rsid w:val="00115CB3"/>
    <w:rsid w:val="00153EDF"/>
    <w:rsid w:val="00163F9F"/>
    <w:rsid w:val="0032707B"/>
    <w:rsid w:val="00337DCE"/>
    <w:rsid w:val="00342850"/>
    <w:rsid w:val="0035603D"/>
    <w:rsid w:val="00364884"/>
    <w:rsid w:val="00382AB5"/>
    <w:rsid w:val="00382F21"/>
    <w:rsid w:val="00386144"/>
    <w:rsid w:val="003B4273"/>
    <w:rsid w:val="00426251"/>
    <w:rsid w:val="004B5CF6"/>
    <w:rsid w:val="004E6406"/>
    <w:rsid w:val="00524756"/>
    <w:rsid w:val="00552DB0"/>
    <w:rsid w:val="005A5AB8"/>
    <w:rsid w:val="005C334D"/>
    <w:rsid w:val="00654E29"/>
    <w:rsid w:val="006710B4"/>
    <w:rsid w:val="00675A1D"/>
    <w:rsid w:val="00693F09"/>
    <w:rsid w:val="00703A1E"/>
    <w:rsid w:val="00704678"/>
    <w:rsid w:val="00760AC7"/>
    <w:rsid w:val="00765B6A"/>
    <w:rsid w:val="00777283"/>
    <w:rsid w:val="00785251"/>
    <w:rsid w:val="00802BF4"/>
    <w:rsid w:val="00815891"/>
    <w:rsid w:val="00835D53"/>
    <w:rsid w:val="00851FE5"/>
    <w:rsid w:val="00864F57"/>
    <w:rsid w:val="00866060"/>
    <w:rsid w:val="00872219"/>
    <w:rsid w:val="00873FA2"/>
    <w:rsid w:val="008D09C6"/>
    <w:rsid w:val="008F1C31"/>
    <w:rsid w:val="008F7AAA"/>
    <w:rsid w:val="009065D0"/>
    <w:rsid w:val="00914C47"/>
    <w:rsid w:val="00955739"/>
    <w:rsid w:val="00974359"/>
    <w:rsid w:val="00974929"/>
    <w:rsid w:val="009B32DD"/>
    <w:rsid w:val="009C0EB5"/>
    <w:rsid w:val="009F4292"/>
    <w:rsid w:val="00A71234"/>
    <w:rsid w:val="00A81A53"/>
    <w:rsid w:val="00A9625D"/>
    <w:rsid w:val="00B70D26"/>
    <w:rsid w:val="00BF335A"/>
    <w:rsid w:val="00BF566C"/>
    <w:rsid w:val="00C179AC"/>
    <w:rsid w:val="00C2225B"/>
    <w:rsid w:val="00C34880"/>
    <w:rsid w:val="00C66B1E"/>
    <w:rsid w:val="00C84D01"/>
    <w:rsid w:val="00CA1185"/>
    <w:rsid w:val="00CD111A"/>
    <w:rsid w:val="00CE6C6B"/>
    <w:rsid w:val="00D04A35"/>
    <w:rsid w:val="00D12164"/>
    <w:rsid w:val="00D300DF"/>
    <w:rsid w:val="00D57060"/>
    <w:rsid w:val="00D97CDE"/>
    <w:rsid w:val="00DA0A4B"/>
    <w:rsid w:val="00DA2D81"/>
    <w:rsid w:val="00DB359D"/>
    <w:rsid w:val="00DB414B"/>
    <w:rsid w:val="00DC700D"/>
    <w:rsid w:val="00E207CB"/>
    <w:rsid w:val="00E2111C"/>
    <w:rsid w:val="00E27482"/>
    <w:rsid w:val="00E6140C"/>
    <w:rsid w:val="00EA5E04"/>
    <w:rsid w:val="00EC43D8"/>
    <w:rsid w:val="00EE77D5"/>
    <w:rsid w:val="00F038A8"/>
    <w:rsid w:val="00F10956"/>
    <w:rsid w:val="00F3630A"/>
    <w:rsid w:val="00F53544"/>
    <w:rsid w:val="00F918FA"/>
    <w:rsid w:val="00FD0454"/>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5907"/>
  <w15:docId w15:val="{7810E712-E1C5-4923-94AC-EC300661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ind w:left="722" w:hanging="432"/>
      <w:outlineLvl w:val="0"/>
    </w:pPr>
    <w:rPr>
      <w:rFonts w:ascii="Arial" w:eastAsia="Arial" w:hAnsi="Arial" w:cs="Arial"/>
      <w:b/>
      <w:sz w:val="28"/>
      <w:szCs w:val="28"/>
    </w:rPr>
  </w:style>
  <w:style w:type="paragraph" w:styleId="2">
    <w:name w:val="heading 2"/>
    <w:basedOn w:val="a"/>
    <w:next w:val="a"/>
    <w:uiPriority w:val="9"/>
    <w:unhideWhenUsed/>
    <w:qFormat/>
    <w:pPr>
      <w:keepNext/>
      <w:spacing w:before="240" w:after="120"/>
      <w:ind w:left="936" w:hanging="576"/>
      <w:jc w:val="both"/>
      <w:outlineLvl w:val="1"/>
    </w:pPr>
    <w:rPr>
      <w:rFonts w:ascii="Arial" w:eastAsia="Arial" w:hAnsi="Arial" w:cs="Arial"/>
      <w:b/>
      <w:sz w:val="28"/>
      <w:szCs w:val="28"/>
    </w:rPr>
  </w:style>
  <w:style w:type="paragraph" w:styleId="3">
    <w:name w:val="heading 3"/>
    <w:basedOn w:val="a"/>
    <w:next w:val="a"/>
    <w:uiPriority w:val="9"/>
    <w:unhideWhenUsed/>
    <w:qFormat/>
    <w:pPr>
      <w:keepNext/>
      <w:ind w:left="868" w:hanging="720"/>
      <w:outlineLvl w:val="2"/>
    </w:pPr>
    <w:rPr>
      <w:sz w:val="24"/>
      <w:szCs w:val="24"/>
    </w:rPr>
  </w:style>
  <w:style w:type="paragraph" w:styleId="4">
    <w:name w:val="heading 4"/>
    <w:basedOn w:val="a"/>
    <w:next w:val="a"/>
    <w:uiPriority w:val="9"/>
    <w:semiHidden/>
    <w:unhideWhenUsed/>
    <w:qFormat/>
    <w:pPr>
      <w:keepNext/>
      <w:spacing w:before="240" w:after="60"/>
      <w:ind w:left="1012" w:hanging="864"/>
      <w:jc w:val="both"/>
      <w:outlineLvl w:val="3"/>
    </w:pPr>
    <w:rPr>
      <w:sz w:val="24"/>
      <w:szCs w:val="24"/>
    </w:rPr>
  </w:style>
  <w:style w:type="paragraph" w:styleId="5">
    <w:name w:val="heading 5"/>
    <w:basedOn w:val="a"/>
    <w:next w:val="a"/>
    <w:uiPriority w:val="9"/>
    <w:semiHidden/>
    <w:unhideWhenUsed/>
    <w:qFormat/>
    <w:pPr>
      <w:spacing w:before="240" w:after="60"/>
      <w:ind w:left="1156" w:hanging="1008"/>
      <w:jc w:val="both"/>
      <w:outlineLvl w:val="4"/>
    </w:pPr>
    <w:rPr>
      <w:rFonts w:ascii="Arial" w:eastAsia="Arial" w:hAnsi="Arial" w:cs="Arial"/>
      <w:b/>
      <w:i/>
      <w:sz w:val="26"/>
      <w:szCs w:val="26"/>
    </w:rPr>
  </w:style>
  <w:style w:type="paragraph" w:styleId="6">
    <w:name w:val="heading 6"/>
    <w:basedOn w:val="a"/>
    <w:next w:val="a"/>
    <w:uiPriority w:val="9"/>
    <w:semiHidden/>
    <w:unhideWhenUsed/>
    <w:qFormat/>
    <w:pPr>
      <w:spacing w:before="240" w:after="60"/>
      <w:ind w:left="1300" w:hanging="1152"/>
      <w:jc w:val="both"/>
      <w:outlineLvl w:val="5"/>
    </w:pPr>
    <w:rPr>
      <w:rFonts w:ascii="Arial" w:eastAsia="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paragraph" w:styleId="af">
    <w:name w:val="Balloon Text"/>
    <w:basedOn w:val="a"/>
    <w:link w:val="Char"/>
    <w:uiPriority w:val="99"/>
    <w:semiHidden/>
    <w:unhideWhenUsed/>
    <w:rsid w:val="00974359"/>
    <w:rPr>
      <w:sz w:val="18"/>
      <w:szCs w:val="18"/>
    </w:rPr>
  </w:style>
  <w:style w:type="character" w:customStyle="1" w:styleId="Char">
    <w:name w:val="풍선 도움말 텍스트 Char"/>
    <w:basedOn w:val="a0"/>
    <w:link w:val="af"/>
    <w:uiPriority w:val="99"/>
    <w:semiHidden/>
    <w:rsid w:val="00974359"/>
    <w:rPr>
      <w:sz w:val="18"/>
      <w:szCs w:val="18"/>
    </w:rPr>
  </w:style>
  <w:style w:type="paragraph" w:styleId="af0">
    <w:name w:val="List Paragraph"/>
    <w:basedOn w:val="a"/>
    <w:uiPriority w:val="34"/>
    <w:qFormat/>
    <w:rsid w:val="00974359"/>
    <w:pPr>
      <w:ind w:left="720"/>
      <w:contextualSpacing/>
    </w:pPr>
  </w:style>
  <w:style w:type="paragraph" w:styleId="af1">
    <w:name w:val="header"/>
    <w:basedOn w:val="a"/>
    <w:link w:val="Char0"/>
    <w:uiPriority w:val="99"/>
    <w:unhideWhenUsed/>
    <w:rsid w:val="0035603D"/>
    <w:pPr>
      <w:tabs>
        <w:tab w:val="center" w:pos="4513"/>
        <w:tab w:val="right" w:pos="9026"/>
      </w:tabs>
      <w:snapToGrid w:val="0"/>
    </w:pPr>
  </w:style>
  <w:style w:type="character" w:customStyle="1" w:styleId="Char0">
    <w:name w:val="머리글 Char"/>
    <w:basedOn w:val="a0"/>
    <w:link w:val="af1"/>
    <w:uiPriority w:val="99"/>
    <w:rsid w:val="0035603D"/>
  </w:style>
  <w:style w:type="paragraph" w:styleId="af2">
    <w:name w:val="footer"/>
    <w:basedOn w:val="a"/>
    <w:link w:val="Char1"/>
    <w:uiPriority w:val="99"/>
    <w:unhideWhenUsed/>
    <w:rsid w:val="0035603D"/>
    <w:pPr>
      <w:tabs>
        <w:tab w:val="center" w:pos="4513"/>
        <w:tab w:val="right" w:pos="9026"/>
      </w:tabs>
      <w:snapToGrid w:val="0"/>
    </w:pPr>
  </w:style>
  <w:style w:type="character" w:customStyle="1" w:styleId="Char1">
    <w:name w:val="바닥글 Char"/>
    <w:basedOn w:val="a0"/>
    <w:link w:val="af2"/>
    <w:uiPriority w:val="99"/>
    <w:rsid w:val="0035603D"/>
  </w:style>
  <w:style w:type="paragraph" w:styleId="af3">
    <w:name w:val="Body Text"/>
    <w:basedOn w:val="a"/>
    <w:link w:val="Char2"/>
    <w:rsid w:val="00974929"/>
    <w:pPr>
      <w:jc w:val="both"/>
    </w:pPr>
    <w:rPr>
      <w:rFonts w:ascii="Arial" w:eastAsia="SimSun" w:hAnsi="Arial"/>
      <w:lang w:val="en-US"/>
    </w:rPr>
  </w:style>
  <w:style w:type="character" w:customStyle="1" w:styleId="Char2">
    <w:name w:val="본문 Char"/>
    <w:basedOn w:val="a0"/>
    <w:link w:val="af3"/>
    <w:rsid w:val="00974929"/>
    <w:rPr>
      <w:rFonts w:ascii="Arial" w:eastAsia="SimSun" w:hAnsi="Arial"/>
      <w:lang w:val="en-US"/>
    </w:rPr>
  </w:style>
  <w:style w:type="paragraph" w:styleId="10">
    <w:name w:val="toc 1"/>
    <w:basedOn w:val="a"/>
    <w:next w:val="a"/>
    <w:autoRedefine/>
    <w:uiPriority w:val="39"/>
    <w:unhideWhenUsed/>
    <w:rsid w:val="00386144"/>
    <w:pPr>
      <w:spacing w:before="360"/>
    </w:pPr>
    <w:rPr>
      <w:rFonts w:asciiTheme="majorHAnsi" w:hAnsiTheme="majorHAnsi" w:cstheme="majorHAnsi"/>
      <w:b/>
      <w:bCs/>
      <w:caps/>
      <w:sz w:val="24"/>
      <w:szCs w:val="24"/>
    </w:rPr>
  </w:style>
  <w:style w:type="paragraph" w:styleId="20">
    <w:name w:val="toc 2"/>
    <w:basedOn w:val="a"/>
    <w:next w:val="a"/>
    <w:autoRedefine/>
    <w:uiPriority w:val="39"/>
    <w:unhideWhenUsed/>
    <w:rsid w:val="00386144"/>
    <w:pPr>
      <w:spacing w:before="240"/>
    </w:pPr>
    <w:rPr>
      <w:rFonts w:asciiTheme="minorHAnsi" w:hAnsiTheme="minorHAnsi"/>
      <w:b/>
      <w:bCs/>
    </w:rPr>
  </w:style>
  <w:style w:type="paragraph" w:styleId="30">
    <w:name w:val="toc 3"/>
    <w:basedOn w:val="a"/>
    <w:next w:val="a"/>
    <w:autoRedefine/>
    <w:uiPriority w:val="39"/>
    <w:unhideWhenUsed/>
    <w:rsid w:val="00386144"/>
    <w:pPr>
      <w:ind w:left="200"/>
    </w:pPr>
    <w:rPr>
      <w:rFonts w:asciiTheme="minorHAnsi" w:hAnsiTheme="minorHAnsi"/>
    </w:rPr>
  </w:style>
  <w:style w:type="character" w:styleId="af4">
    <w:name w:val="Hyperlink"/>
    <w:basedOn w:val="a0"/>
    <w:uiPriority w:val="99"/>
    <w:unhideWhenUsed/>
    <w:rsid w:val="00386144"/>
    <w:rPr>
      <w:color w:val="0000FF" w:themeColor="hyperlink"/>
      <w:u w:val="single"/>
    </w:rPr>
  </w:style>
  <w:style w:type="character" w:customStyle="1" w:styleId="11">
    <w:name w:val="확인되지 않은 멘션1"/>
    <w:basedOn w:val="a0"/>
    <w:uiPriority w:val="99"/>
    <w:semiHidden/>
    <w:unhideWhenUsed/>
    <w:rsid w:val="00F918FA"/>
    <w:rPr>
      <w:color w:val="605E5C"/>
      <w:shd w:val="clear" w:color="auto" w:fill="E1DFDD"/>
    </w:rPr>
  </w:style>
  <w:style w:type="paragraph" w:styleId="40">
    <w:name w:val="toc 4"/>
    <w:basedOn w:val="a"/>
    <w:next w:val="a"/>
    <w:autoRedefine/>
    <w:uiPriority w:val="39"/>
    <w:unhideWhenUsed/>
    <w:rsid w:val="00B70D26"/>
    <w:pPr>
      <w:ind w:left="400"/>
    </w:pPr>
    <w:rPr>
      <w:rFonts w:asciiTheme="minorHAnsi" w:hAnsiTheme="minorHAnsi"/>
    </w:rPr>
  </w:style>
  <w:style w:type="paragraph" w:styleId="50">
    <w:name w:val="toc 5"/>
    <w:basedOn w:val="a"/>
    <w:next w:val="a"/>
    <w:autoRedefine/>
    <w:uiPriority w:val="39"/>
    <w:unhideWhenUsed/>
    <w:rsid w:val="00B70D26"/>
    <w:pPr>
      <w:ind w:left="600"/>
    </w:pPr>
    <w:rPr>
      <w:rFonts w:asciiTheme="minorHAnsi" w:hAnsiTheme="minorHAnsi"/>
    </w:rPr>
  </w:style>
  <w:style w:type="paragraph" w:styleId="60">
    <w:name w:val="toc 6"/>
    <w:basedOn w:val="a"/>
    <w:next w:val="a"/>
    <w:autoRedefine/>
    <w:uiPriority w:val="39"/>
    <w:unhideWhenUsed/>
    <w:rsid w:val="00B70D26"/>
    <w:pPr>
      <w:ind w:left="800"/>
    </w:pPr>
    <w:rPr>
      <w:rFonts w:asciiTheme="minorHAnsi" w:hAnsiTheme="minorHAnsi"/>
    </w:rPr>
  </w:style>
  <w:style w:type="paragraph" w:styleId="7">
    <w:name w:val="toc 7"/>
    <w:basedOn w:val="a"/>
    <w:next w:val="a"/>
    <w:autoRedefine/>
    <w:uiPriority w:val="39"/>
    <w:unhideWhenUsed/>
    <w:rsid w:val="00B70D26"/>
    <w:pPr>
      <w:ind w:left="1000"/>
    </w:pPr>
    <w:rPr>
      <w:rFonts w:asciiTheme="minorHAnsi" w:hAnsiTheme="minorHAnsi"/>
    </w:rPr>
  </w:style>
  <w:style w:type="paragraph" w:styleId="8">
    <w:name w:val="toc 8"/>
    <w:basedOn w:val="a"/>
    <w:next w:val="a"/>
    <w:autoRedefine/>
    <w:uiPriority w:val="39"/>
    <w:unhideWhenUsed/>
    <w:rsid w:val="00B70D26"/>
    <w:pPr>
      <w:ind w:left="1200"/>
    </w:pPr>
    <w:rPr>
      <w:rFonts w:asciiTheme="minorHAnsi" w:hAnsiTheme="minorHAnsi"/>
    </w:rPr>
  </w:style>
  <w:style w:type="paragraph" w:styleId="9">
    <w:name w:val="toc 9"/>
    <w:basedOn w:val="a"/>
    <w:next w:val="a"/>
    <w:autoRedefine/>
    <w:uiPriority w:val="39"/>
    <w:unhideWhenUsed/>
    <w:rsid w:val="00B70D26"/>
    <w:pPr>
      <w:ind w:left="1400"/>
    </w:pPr>
    <w:rPr>
      <w:rFonts w:asciiTheme="minorHAnsi" w:hAnsiTheme="minorHAnsi"/>
    </w:rPr>
  </w:style>
  <w:style w:type="paragraph" w:styleId="af5">
    <w:name w:val="Normal (Web)"/>
    <w:basedOn w:val="a"/>
    <w:uiPriority w:val="99"/>
    <w:unhideWhenUsed/>
    <w:rsid w:val="000E6F2B"/>
    <w:pPr>
      <w:spacing w:before="100" w:beforeAutospacing="1" w:after="100" w:afterAutospacing="1"/>
    </w:pPr>
    <w:rPr>
      <w:rFonts w:eastAsia="Times New Roman"/>
      <w:sz w:val="24"/>
      <w:szCs w:val="24"/>
      <w:lang w:val="en-US"/>
    </w:rPr>
  </w:style>
  <w:style w:type="paragraph" w:styleId="af6">
    <w:name w:val="No Spacing"/>
    <w:uiPriority w:val="1"/>
    <w:qFormat/>
    <w:rsid w:val="008F7AAA"/>
  </w:style>
  <w:style w:type="paragraph" w:styleId="af7">
    <w:name w:val="footnote text"/>
    <w:basedOn w:val="a"/>
    <w:link w:val="Char3"/>
    <w:uiPriority w:val="99"/>
    <w:semiHidden/>
    <w:unhideWhenUsed/>
    <w:rsid w:val="000C038A"/>
    <w:pPr>
      <w:snapToGrid w:val="0"/>
    </w:pPr>
  </w:style>
  <w:style w:type="character" w:customStyle="1" w:styleId="Char3">
    <w:name w:val="각주 텍스트 Char"/>
    <w:basedOn w:val="a0"/>
    <w:link w:val="af7"/>
    <w:uiPriority w:val="99"/>
    <w:semiHidden/>
    <w:rsid w:val="000C038A"/>
  </w:style>
  <w:style w:type="character" w:styleId="af8">
    <w:name w:val="footnote reference"/>
    <w:basedOn w:val="a0"/>
    <w:uiPriority w:val="99"/>
    <w:semiHidden/>
    <w:unhideWhenUsed/>
    <w:rsid w:val="000C038A"/>
    <w:rPr>
      <w:vertAlign w:val="superscript"/>
    </w:rPr>
  </w:style>
  <w:style w:type="character" w:customStyle="1" w:styleId="21">
    <w:name w:val="확인되지 않은 멘션2"/>
    <w:basedOn w:val="a0"/>
    <w:uiPriority w:val="99"/>
    <w:semiHidden/>
    <w:unhideWhenUsed/>
    <w:rsid w:val="00F10956"/>
    <w:rPr>
      <w:color w:val="605E5C"/>
      <w:shd w:val="clear" w:color="auto" w:fill="E1DFDD"/>
    </w:rPr>
  </w:style>
  <w:style w:type="character" w:styleId="af9">
    <w:name w:val="FollowedHyperlink"/>
    <w:basedOn w:val="a0"/>
    <w:uiPriority w:val="99"/>
    <w:semiHidden/>
    <w:unhideWhenUsed/>
    <w:rsid w:val="00654E29"/>
    <w:rPr>
      <w:color w:val="800080" w:themeColor="followedHyperlink"/>
      <w:u w:val="single"/>
    </w:rPr>
  </w:style>
  <w:style w:type="character" w:styleId="afa">
    <w:name w:val="Unresolved Mention"/>
    <w:basedOn w:val="a0"/>
    <w:uiPriority w:val="99"/>
    <w:semiHidden/>
    <w:unhideWhenUsed/>
    <w:rsid w:val="0011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4263">
      <w:bodyDiv w:val="1"/>
      <w:marLeft w:val="0"/>
      <w:marRight w:val="0"/>
      <w:marTop w:val="0"/>
      <w:marBottom w:val="0"/>
      <w:divBdr>
        <w:top w:val="none" w:sz="0" w:space="0" w:color="auto"/>
        <w:left w:val="none" w:sz="0" w:space="0" w:color="auto"/>
        <w:bottom w:val="none" w:sz="0" w:space="0" w:color="auto"/>
        <w:right w:val="none" w:sz="0" w:space="0" w:color="auto"/>
      </w:divBdr>
    </w:div>
    <w:div w:id="1298729622">
      <w:bodyDiv w:val="1"/>
      <w:marLeft w:val="0"/>
      <w:marRight w:val="0"/>
      <w:marTop w:val="0"/>
      <w:marBottom w:val="0"/>
      <w:divBdr>
        <w:top w:val="none" w:sz="0" w:space="0" w:color="auto"/>
        <w:left w:val="none" w:sz="0" w:space="0" w:color="auto"/>
        <w:bottom w:val="none" w:sz="0" w:space="0" w:color="auto"/>
        <w:right w:val="none" w:sz="0" w:space="0" w:color="auto"/>
      </w:divBdr>
    </w:div>
    <w:div w:id="1415123186">
      <w:bodyDiv w:val="1"/>
      <w:marLeft w:val="0"/>
      <w:marRight w:val="0"/>
      <w:marTop w:val="0"/>
      <w:marBottom w:val="0"/>
      <w:divBdr>
        <w:top w:val="none" w:sz="0" w:space="0" w:color="auto"/>
        <w:left w:val="none" w:sz="0" w:space="0" w:color="auto"/>
        <w:bottom w:val="none" w:sz="0" w:space="0" w:color="auto"/>
        <w:right w:val="none" w:sz="0" w:space="0" w:color="auto"/>
      </w:divBdr>
    </w:div>
    <w:div w:id="1774740068">
      <w:bodyDiv w:val="1"/>
      <w:marLeft w:val="0"/>
      <w:marRight w:val="0"/>
      <w:marTop w:val="0"/>
      <w:marBottom w:val="0"/>
      <w:divBdr>
        <w:top w:val="none" w:sz="0" w:space="0" w:color="auto"/>
        <w:left w:val="none" w:sz="0" w:space="0" w:color="auto"/>
        <w:bottom w:val="none" w:sz="0" w:space="0" w:color="auto"/>
        <w:right w:val="none" w:sz="0" w:space="0" w:color="auto"/>
      </w:divBdr>
    </w:div>
    <w:div w:id="207828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mt@tein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t@tein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t@tein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ngenetwork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uropeaid/prag/?header_description=DEVCO+Prag+to+financial+and+contractual+procedures+applicable+to+external+actions+financed+from+the+general+budget+of+the+EU+and+from+the+11th+EDF&amp;header_keywords=ePrag%2C+euro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415E-BB99-450B-A39D-E4FF081E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2583</Words>
  <Characters>14727</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Tariq</dc:creator>
  <cp:lastModifiedBy>Lee Patch</cp:lastModifiedBy>
  <cp:revision>4</cp:revision>
  <cp:lastPrinted>2019-03-26T04:17:00Z</cp:lastPrinted>
  <dcterms:created xsi:type="dcterms:W3CDTF">2020-08-10T01:02:00Z</dcterms:created>
  <dcterms:modified xsi:type="dcterms:W3CDTF">2020-09-21T02:20:00Z</dcterms:modified>
</cp:coreProperties>
</file>